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71F8" w14:textId="77777777" w:rsidR="00E72B79" w:rsidRDefault="00E72B79" w:rsidP="45F27162">
      <w:pPr>
        <w:spacing w:before="100" w:beforeAutospacing="1" w:after="100" w:afterAutospacing="1"/>
        <w:rPr>
          <w:rFonts w:ascii="Arial" w:eastAsia="Arial" w:hAnsi="Arial" w:cs="Arial"/>
          <w:b/>
          <w:bCs/>
          <w:kern w:val="0"/>
          <w:sz w:val="22"/>
          <w:szCs w:val="22"/>
          <w:lang w:val="en-NZ" w:eastAsia="en-GB"/>
          <w14:ligatures w14:val="none"/>
        </w:rPr>
      </w:pPr>
      <w:r>
        <w:rPr>
          <w:noProof/>
        </w:rPr>
        <w:drawing>
          <wp:inline distT="0" distB="0" distL="0" distR="0" wp14:anchorId="73588BA2" wp14:editId="2C765EF2">
            <wp:extent cx="5622289" cy="943610"/>
            <wp:effectExtent l="0" t="0" r="3810" b="0"/>
            <wp:docPr id="754357637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289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4493" w14:textId="590BECA8" w:rsidR="00524734" w:rsidRPr="00707644" w:rsidRDefault="39FFF460" w:rsidP="0034387C">
      <w:pPr>
        <w:rPr>
          <w:rFonts w:ascii="Arial" w:eastAsia="Arial" w:hAnsi="Arial" w:cs="Arial"/>
          <w:i/>
          <w:iCs/>
          <w:sz w:val="22"/>
          <w:szCs w:val="22"/>
        </w:rPr>
      </w:pPr>
      <w:r w:rsidRPr="45F27162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2</w:t>
      </w:r>
      <w:r w:rsidR="001D6A49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7</w:t>
      </w:r>
      <w:r w:rsidR="00524734" w:rsidRPr="45F27162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February 2025 </w:t>
      </w:r>
      <w:r w:rsidR="00524734">
        <w:br/>
      </w:r>
      <w:r w:rsidR="009E11DA">
        <w:rPr>
          <w:rFonts w:ascii="Arial" w:eastAsia="Arial" w:hAnsi="Arial" w:cs="Arial"/>
          <w:i/>
          <w:iCs/>
          <w:color w:val="222222"/>
          <w:sz w:val="22"/>
          <w:szCs w:val="22"/>
          <w:lang w:eastAsia="en-NZ"/>
        </w:rPr>
        <w:t>F</w:t>
      </w:r>
      <w:r w:rsidR="00F372E1">
        <w:rPr>
          <w:rFonts w:ascii="Arial" w:eastAsia="Arial" w:hAnsi="Arial" w:cs="Arial"/>
          <w:i/>
          <w:iCs/>
          <w:color w:val="222222"/>
          <w:sz w:val="22"/>
          <w:szCs w:val="22"/>
          <w:lang w:eastAsia="en-NZ"/>
        </w:rPr>
        <w:t xml:space="preserve">ull </w:t>
      </w:r>
      <w:r w:rsidR="00524734" w:rsidRPr="45F27162">
        <w:rPr>
          <w:rFonts w:ascii="Arial" w:eastAsia="Arial" w:hAnsi="Arial" w:cs="Arial"/>
          <w:i/>
          <w:iCs/>
          <w:color w:val="222222"/>
          <w:sz w:val="22"/>
          <w:szCs w:val="22"/>
          <w:lang w:eastAsia="en-NZ"/>
        </w:rPr>
        <w:t xml:space="preserve">report available at </w:t>
      </w:r>
      <w:hyperlink r:id="rId9">
        <w:r w:rsidR="00524734" w:rsidRPr="45F27162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www.countingourselves.nz/</w:t>
        </w:r>
      </w:hyperlink>
      <w:r w:rsidR="00524734" w:rsidRPr="45F27162">
        <w:rPr>
          <w:rStyle w:val="Hyperlink"/>
          <w:rFonts w:ascii="Arial" w:eastAsia="Arial" w:hAnsi="Arial" w:cs="Arial"/>
          <w:i/>
          <w:iCs/>
          <w:sz w:val="22"/>
          <w:szCs w:val="22"/>
        </w:rPr>
        <w:t>.</w:t>
      </w:r>
      <w:r w:rsidR="00524734" w:rsidRPr="45F27162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1C0DC8B7" w14:textId="7E1DED6C" w:rsidR="00E72B79" w:rsidRPr="00E72B79" w:rsidRDefault="00851518" w:rsidP="45F27162">
      <w:pPr>
        <w:spacing w:before="100" w:beforeAutospacing="1" w:after="100" w:afterAutospacing="1"/>
        <w:jc w:val="center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b/>
          <w:bCs/>
          <w:kern w:val="0"/>
          <w:sz w:val="28"/>
          <w:szCs w:val="28"/>
          <w:lang w:val="en-NZ" w:eastAsia="en-GB"/>
          <w14:ligatures w14:val="none"/>
        </w:rPr>
        <w:t>Trans</w:t>
      </w:r>
      <w:r w:rsidR="00FA58A7" w:rsidRPr="45F27162">
        <w:rPr>
          <w:rFonts w:ascii="Arial" w:eastAsia="Arial" w:hAnsi="Arial" w:cs="Arial"/>
          <w:b/>
          <w:bCs/>
          <w:kern w:val="0"/>
          <w:sz w:val="28"/>
          <w:szCs w:val="28"/>
          <w:lang w:val="en-NZ" w:eastAsia="en-GB"/>
          <w14:ligatures w14:val="none"/>
        </w:rPr>
        <w:t xml:space="preserve"> and non-binary</w:t>
      </w:r>
      <w:r w:rsidRPr="45F27162">
        <w:rPr>
          <w:rFonts w:ascii="Arial" w:eastAsia="Arial" w:hAnsi="Arial" w:cs="Arial"/>
          <w:b/>
          <w:bCs/>
          <w:kern w:val="0"/>
          <w:sz w:val="28"/>
          <w:szCs w:val="28"/>
          <w:lang w:val="en-NZ" w:eastAsia="en-GB"/>
          <w14:ligatures w14:val="none"/>
        </w:rPr>
        <w:t xml:space="preserve"> lives at risk: </w:t>
      </w:r>
      <w:r w:rsidR="39C556BC" w:rsidRPr="45F27162">
        <w:rPr>
          <w:rFonts w:ascii="Arial" w:eastAsia="Arial" w:hAnsi="Arial" w:cs="Arial"/>
          <w:b/>
          <w:bCs/>
          <w:kern w:val="0"/>
          <w:sz w:val="28"/>
          <w:szCs w:val="28"/>
          <w:lang w:val="en-NZ" w:eastAsia="en-GB"/>
          <w14:ligatures w14:val="none"/>
        </w:rPr>
        <w:t>n</w:t>
      </w:r>
      <w:r w:rsidR="00CB5D0C" w:rsidRPr="45F27162">
        <w:rPr>
          <w:rFonts w:ascii="Arial" w:eastAsia="Arial" w:hAnsi="Arial" w:cs="Arial"/>
          <w:b/>
          <w:bCs/>
          <w:kern w:val="0"/>
          <w:sz w:val="28"/>
          <w:szCs w:val="28"/>
          <w:lang w:val="en-NZ" w:eastAsia="en-GB"/>
          <w14:ligatures w14:val="none"/>
        </w:rPr>
        <w:t>ew r</w:t>
      </w:r>
      <w:r w:rsidR="00E72B79" w:rsidRPr="45F27162">
        <w:rPr>
          <w:rFonts w:ascii="Arial" w:eastAsia="Arial" w:hAnsi="Arial" w:cs="Arial"/>
          <w:b/>
          <w:bCs/>
          <w:kern w:val="0"/>
          <w:sz w:val="28"/>
          <w:szCs w:val="28"/>
          <w:lang w:val="en-NZ" w:eastAsia="en-GB"/>
          <w14:ligatures w14:val="none"/>
        </w:rPr>
        <w:t xml:space="preserve">eport highlights healthcare gaps and high levels of violence </w:t>
      </w:r>
      <w:r w:rsidR="484CE37E" w:rsidRPr="45F27162" w:rsidDel="00851518">
        <w:rPr>
          <w:rFonts w:ascii="Arial" w:eastAsia="Arial" w:hAnsi="Arial" w:cs="Arial"/>
          <w:b/>
          <w:bCs/>
          <w:kern w:val="0"/>
          <w:sz w:val="28"/>
          <w:szCs w:val="28"/>
          <w:lang w:val="en-NZ" w:eastAsia="en-GB"/>
          <w14:ligatures w14:val="none"/>
        </w:rPr>
        <w:t xml:space="preserve">in </w:t>
      </w:r>
      <w:r w:rsidR="00E72B79" w:rsidRPr="45F27162">
        <w:rPr>
          <w:rFonts w:ascii="Arial" w:eastAsia="Arial" w:hAnsi="Arial" w:cs="Arial"/>
          <w:b/>
          <w:bCs/>
          <w:kern w:val="0"/>
          <w:sz w:val="28"/>
          <w:szCs w:val="28"/>
          <w:lang w:val="en-NZ" w:eastAsia="en-GB"/>
          <w14:ligatures w14:val="none"/>
        </w:rPr>
        <w:t>New Zealand</w:t>
      </w:r>
      <w:r>
        <w:br/>
      </w:r>
    </w:p>
    <w:p w14:paraId="759819FA" w14:textId="7FD1C007" w:rsidR="00E72B79" w:rsidRPr="00E72B79" w:rsidDel="00EC665E" w:rsidRDefault="00E72B79" w:rsidP="45F27162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  <w:lang w:val="en-NZ" w:eastAsia="en-GB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A </w:t>
      </w:r>
      <w:r w:rsidR="00851518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major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new report reveals significant healthcare </w:t>
      </w:r>
      <w:r w:rsidR="00CE4DAA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inequities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and high levels of violence and discrimination against trans and non</w:t>
      </w:r>
      <w:r w:rsidR="007F575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-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binary people in Aotearoa New Zealand. The </w:t>
      </w:r>
      <w:r w:rsidR="378F6826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Waikato-led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study</w:t>
      </w:r>
      <w:r w:rsidR="55F5463D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also highlights alarming rates of psychological distress and suicidality within these communities.</w:t>
      </w:r>
      <w:r w:rsidR="00EC66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</w:p>
    <w:p w14:paraId="5903F1BC" w14:textId="2CC0BB5D" w:rsidR="00E72B79" w:rsidRPr="00E72B79" w:rsidDel="00EC665E" w:rsidRDefault="00E72B79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The </w:t>
      </w:r>
      <w:hyperlink r:id="rId10" w:history="1">
        <w:r w:rsidRPr="45F27162">
          <w:rPr>
            <w:rStyle w:val="Hyperlink"/>
            <w:rFonts w:ascii="Arial" w:eastAsia="Arial" w:hAnsi="Arial" w:cs="Arial"/>
            <w:i/>
            <w:iCs/>
            <w:kern w:val="0"/>
            <w:sz w:val="22"/>
            <w:szCs w:val="22"/>
            <w:lang w:val="en-NZ" w:eastAsia="en-GB"/>
            <w14:ligatures w14:val="none"/>
          </w:rPr>
          <w:t>Counting Ourselves</w:t>
        </w:r>
      </w:hyperlink>
      <w:r w:rsidR="00EC66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survey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report, </w:t>
      </w:r>
      <w:r w:rsidR="0D8AAD0B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released today, is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based on responses from 2,631 </w:t>
      </w:r>
      <w:r w:rsidR="00EC66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partici</w:t>
      </w:r>
      <w:r w:rsidR="00EC665E" w:rsidRPr="45F27162" w:rsidDel="00EC665E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pants</w:t>
      </w:r>
      <w:r w:rsidR="00EC66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="187E877E" w:rsidRPr="45F27162" w:rsidDel="00DC1734">
        <w:rPr>
          <w:rFonts w:ascii="Arial" w:eastAsia="Arial" w:hAnsi="Arial" w:cs="Arial"/>
          <w:sz w:val="22"/>
          <w:szCs w:val="22"/>
          <w:lang w:val="en-NZ" w:eastAsia="en-GB"/>
        </w:rPr>
        <w:t xml:space="preserve">and </w:t>
      </w:r>
      <w:r w:rsidR="09C3B742" w:rsidRPr="45F27162">
        <w:rPr>
          <w:rFonts w:ascii="Arial" w:eastAsia="Arial" w:hAnsi="Arial" w:cs="Arial"/>
          <w:sz w:val="22"/>
          <w:szCs w:val="22"/>
          <w:lang w:val="en-NZ" w:eastAsia="en-GB"/>
        </w:rPr>
        <w:t>outlines</w:t>
      </w:r>
      <w:r w:rsidR="1C6630EE" w:rsidRPr="45F27162">
        <w:rPr>
          <w:rFonts w:ascii="Arial" w:eastAsia="Arial" w:hAnsi="Arial" w:cs="Arial"/>
          <w:sz w:val="22"/>
          <w:szCs w:val="22"/>
          <w:lang w:val="en-NZ"/>
        </w:rPr>
        <w:t xml:space="preserve"> persistent challenges and minimal progress since </w:t>
      </w:r>
      <w:r w:rsidR="00DC1734" w:rsidRPr="45F27162">
        <w:rPr>
          <w:rFonts w:ascii="Arial" w:eastAsia="Arial" w:hAnsi="Arial" w:cs="Arial"/>
          <w:sz w:val="22"/>
          <w:szCs w:val="22"/>
          <w:lang w:val="en-NZ"/>
        </w:rPr>
        <w:t>t</w:t>
      </w:r>
      <w:r w:rsidR="003E9562" w:rsidRPr="45F27162">
        <w:rPr>
          <w:rFonts w:ascii="Arial" w:eastAsia="Arial" w:hAnsi="Arial" w:cs="Arial"/>
          <w:sz w:val="22"/>
          <w:szCs w:val="22"/>
          <w:lang w:val="en-NZ"/>
        </w:rPr>
        <w:t>he</w:t>
      </w:r>
      <w:r w:rsidR="36CBC5D5" w:rsidRPr="45F27162">
        <w:rPr>
          <w:rFonts w:ascii="Arial" w:eastAsia="Arial" w:hAnsi="Arial" w:cs="Arial"/>
          <w:sz w:val="22"/>
          <w:szCs w:val="22"/>
          <w:lang w:val="en-NZ"/>
        </w:rPr>
        <w:t>ir</w:t>
      </w:r>
      <w:r w:rsidR="00DC1734" w:rsidRPr="45F27162">
        <w:rPr>
          <w:rFonts w:ascii="Arial" w:eastAsia="Arial" w:hAnsi="Arial" w:cs="Arial"/>
          <w:sz w:val="22"/>
          <w:szCs w:val="22"/>
          <w:lang w:val="en-NZ"/>
        </w:rPr>
        <w:t xml:space="preserve"> </w:t>
      </w:r>
      <w:r w:rsidR="1C6630EE" w:rsidRPr="45F27162">
        <w:rPr>
          <w:rFonts w:ascii="Arial" w:eastAsia="Arial" w:hAnsi="Arial" w:cs="Arial"/>
          <w:sz w:val="22"/>
          <w:szCs w:val="22"/>
          <w:lang w:val="en-NZ"/>
        </w:rPr>
        <w:t>first survey in 2018.</w:t>
      </w:r>
    </w:p>
    <w:p w14:paraId="2E0D3E6E" w14:textId="78E0AB22" w:rsidR="00E72B79" w:rsidRPr="00E72B79" w:rsidRDefault="00E72B79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“Physical and sexual violence </w:t>
      </w:r>
      <w:r w:rsidR="00811041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wa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 a common experience for many trans and non</w:t>
      </w:r>
      <w:r w:rsidR="00811041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-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binary pe</w:t>
      </w:r>
      <w:r w:rsidRPr="45F27162">
        <w:rPr>
          <w:rFonts w:ascii="Arial" w:eastAsia="Arial" w:hAnsi="Arial" w:cs="Arial"/>
          <w:sz w:val="22"/>
          <w:szCs w:val="22"/>
          <w:lang w:val="en-NZ" w:eastAsia="en-GB"/>
        </w:rPr>
        <w:t xml:space="preserve">ople,” said </w:t>
      </w:r>
      <w:hyperlink r:id="rId11">
        <w:r w:rsidR="7925B81E" w:rsidRPr="45F27162">
          <w:rPr>
            <w:rStyle w:val="Hyperlink"/>
            <w:rFonts w:ascii="Arial" w:eastAsia="Arial" w:hAnsi="Arial" w:cs="Arial"/>
            <w:sz w:val="22"/>
            <w:szCs w:val="22"/>
            <w:lang w:val="en-NZ" w:eastAsia="en-GB"/>
          </w:rPr>
          <w:t>Dr Jaimie Veale</w:t>
        </w:r>
      </w:hyperlink>
      <w:r w:rsidR="7925B81E" w:rsidRPr="45F27162">
        <w:rPr>
          <w:rFonts w:ascii="Arial" w:eastAsia="Arial" w:hAnsi="Arial" w:cs="Arial"/>
          <w:sz w:val="22"/>
          <w:szCs w:val="22"/>
          <w:lang w:val="en-NZ" w:eastAsia="en-GB"/>
        </w:rPr>
        <w:t>,</w:t>
      </w:r>
      <w:r w:rsidRPr="45F27162">
        <w:rPr>
          <w:rFonts w:ascii="Arial" w:eastAsia="Arial" w:hAnsi="Arial" w:cs="Arial"/>
          <w:sz w:val="22"/>
          <w:szCs w:val="22"/>
          <w:lang w:val="en-NZ" w:eastAsia="en-GB"/>
        </w:rPr>
        <w:t xml:space="preserve"> </w:t>
      </w:r>
      <w:r w:rsidR="008726A5" w:rsidRPr="45F27162">
        <w:rPr>
          <w:rFonts w:ascii="Arial" w:eastAsia="Arial" w:hAnsi="Arial" w:cs="Arial"/>
          <w:sz w:val="22"/>
          <w:szCs w:val="22"/>
          <w:lang w:val="en-NZ" w:eastAsia="en-GB"/>
        </w:rPr>
        <w:t>P</w:t>
      </w:r>
      <w:r w:rsidRPr="45F27162">
        <w:rPr>
          <w:rFonts w:ascii="Arial" w:eastAsia="Arial" w:hAnsi="Arial" w:cs="Arial"/>
          <w:sz w:val="22"/>
          <w:szCs w:val="22"/>
          <w:lang w:val="en-NZ" w:eastAsia="en-GB"/>
        </w:rPr>
        <w:t xml:space="preserve">rincipal </w:t>
      </w:r>
      <w:r w:rsidR="008726A5" w:rsidRPr="45F27162">
        <w:rPr>
          <w:rFonts w:ascii="Arial" w:eastAsia="Arial" w:hAnsi="Arial" w:cs="Arial"/>
          <w:sz w:val="22"/>
          <w:szCs w:val="22"/>
          <w:lang w:val="en-NZ" w:eastAsia="en-GB"/>
        </w:rPr>
        <w:t>I</w:t>
      </w:r>
      <w:r w:rsidRPr="45F27162">
        <w:rPr>
          <w:rFonts w:ascii="Arial" w:eastAsia="Arial" w:hAnsi="Arial" w:cs="Arial"/>
          <w:sz w:val="22"/>
          <w:szCs w:val="22"/>
          <w:lang w:val="en-NZ" w:eastAsia="en-GB"/>
        </w:rPr>
        <w:t>nvestigat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or and </w:t>
      </w:r>
      <w:r w:rsidR="008726A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enior </w:t>
      </w:r>
      <w:r w:rsidR="008726A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L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ecturer in </w:t>
      </w:r>
      <w:r w:rsidR="00811041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P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sychology at the University of Waikato.</w:t>
      </w:r>
    </w:p>
    <w:p w14:paraId="38E451C0" w14:textId="5E123B13" w:rsidR="00E72B79" w:rsidRPr="00E72B79" w:rsidRDefault="00E72B79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Over the past four years, 19% of </w:t>
      </w:r>
      <w:r w:rsidR="00811041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participants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receiv</w:t>
      </w:r>
      <w:r w:rsidR="00EC66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ed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threats of physical violence due to </w:t>
      </w:r>
      <w:r w:rsidR="2B01E1EF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being trans and non-binary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. More than two in five </w:t>
      </w:r>
      <w:r w:rsidR="00C2512C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reported attempted or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forced sexual intercourse,</w:t>
      </w:r>
      <w:r w:rsidR="00555FD3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="00EC66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over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double th</w:t>
      </w:r>
      <w:r w:rsidR="00EC66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e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general population</w:t>
      </w:r>
      <w:r w:rsidR="00EC66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rate</w:t>
      </w:r>
      <w:r w:rsidR="02608A5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, including more often than women overall.</w:t>
      </w:r>
      <w:r w:rsidR="00DC173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Discrimination also remain</w:t>
      </w:r>
      <w:r w:rsidR="00AB7E8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ed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widespread, exacerbated by hostile social media environments.</w:t>
      </w:r>
    </w:p>
    <w:p w14:paraId="070EE17E" w14:textId="3BC76477" w:rsidR="00E72B79" w:rsidRPr="00E72B79" w:rsidDel="00AB7E85" w:rsidRDefault="00E72B79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“Participants feared discrimination or violence at school, work, while playing sports, and in many public spaces, simply for being trans or non</w:t>
      </w:r>
      <w:r w:rsidR="002D7517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-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binary,” said </w:t>
      </w:r>
      <w:r w:rsidR="76BC924C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Mr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Jack Byrne, </w:t>
      </w:r>
      <w:r w:rsidR="008726A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C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o-principal </w:t>
      </w:r>
      <w:r w:rsidR="008726A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I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nvestigator and </w:t>
      </w:r>
      <w:r w:rsidR="712BFAF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h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onorary </w:t>
      </w:r>
      <w:r w:rsidR="622261F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r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esearch </w:t>
      </w:r>
      <w:r w:rsidR="5F8561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f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ellow at the University of Waikato.</w:t>
      </w:r>
    </w:p>
    <w:p w14:paraId="51B9314F" w14:textId="1D0B31F9" w:rsidR="45F27162" w:rsidRDefault="00E72B79" w:rsidP="00B32EB4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  <w:lang w:val="en-NZ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More than half felt unsafe using public transportation at night</w:t>
      </w:r>
      <w:r w:rsidR="29BC5BFD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-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more than double the rate of women in the general population</w:t>
      </w:r>
      <w:r w:rsidR="00B2037F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,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="11C0FBC9" w:rsidRPr="45F27162">
        <w:rPr>
          <w:rFonts w:ascii="Arial" w:eastAsia="Arial" w:hAnsi="Arial" w:cs="Arial"/>
          <w:sz w:val="22"/>
          <w:szCs w:val="22"/>
          <w:lang w:val="en-NZ" w:eastAsia="en-GB"/>
        </w:rPr>
        <w:t>and 43% frequently avoided public bathrooms</w:t>
      </w:r>
      <w:r w:rsidR="4D995CC5" w:rsidRPr="45F27162">
        <w:rPr>
          <w:rFonts w:ascii="Arial" w:eastAsia="Arial" w:hAnsi="Arial" w:cs="Arial"/>
          <w:sz w:val="22"/>
          <w:szCs w:val="22"/>
          <w:lang w:val="en-NZ" w:eastAsia="en-GB"/>
        </w:rPr>
        <w:t>, up from 33% in 2018</w:t>
      </w:r>
      <w:r w:rsidR="2661B6A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. </w:t>
      </w:r>
    </w:p>
    <w:p w14:paraId="56A21C85" w14:textId="5188CED6" w:rsidR="00E72B79" w:rsidRPr="00E72B79" w:rsidDel="00AB7E85" w:rsidRDefault="00E72B79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Trans and non</w:t>
      </w:r>
      <w:r w:rsidR="5B7E568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-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binary individuals continue</w:t>
      </w:r>
      <w:r w:rsidR="00AB7E8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d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to face significant mental health inequities. More than three-quarters (77%) reported high or very high psychological distress</w:t>
      </w:r>
      <w:r w:rsidR="05F563E2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- u</w:t>
      </w:r>
      <w:r w:rsidR="00AB7E8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p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from 71% in 2018 and six times the general population</w:t>
      </w:r>
      <w:r w:rsidR="00AB7E8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rate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(12%).</w:t>
      </w:r>
      <w:r w:rsidR="00AB7E8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In the past year, 53% had seriously considered suicide, while 10% had attempted it.</w:t>
      </w:r>
    </w:p>
    <w:p w14:paraId="03C827A0" w14:textId="77777777" w:rsidR="0034387C" w:rsidRDefault="00E72B79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“These figures highlight the urgent need to </w:t>
      </w:r>
      <w:r w:rsidR="00AB7E8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address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discrimination and violence, protect </w:t>
      </w:r>
      <w:r w:rsidR="75D562FF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and support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those </w:t>
      </w:r>
      <w:r w:rsidR="4B23B0F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experiencing</w:t>
      </w:r>
      <w:r w:rsidR="00AB7E8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conversion practices, and fund accessible, safe, and inclusive mental health services,” </w:t>
      </w:r>
      <w:r w:rsidR="6A1EECC1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Dr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Veale said.</w:t>
      </w:r>
    </w:p>
    <w:p w14:paraId="650D9194" w14:textId="2CFA1316" w:rsidR="00E72B79" w:rsidRPr="00E72B79" w:rsidDel="00E20A43" w:rsidRDefault="00E20A43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More </w:t>
      </w:r>
      <w:r w:rsidR="003F47F8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participant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also felt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proud </w:t>
      </w:r>
      <w:r w:rsidR="00470F78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to be trans or non-binary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and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connected to other trans and non</w:t>
      </w:r>
      <w:r w:rsidR="00A24EB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-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binary people</w:t>
      </w:r>
      <w:r w:rsidR="008726A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.</w:t>
      </w:r>
    </w:p>
    <w:p w14:paraId="5496B919" w14:textId="5A1E7696" w:rsidR="008726A5" w:rsidDel="00E20A43" w:rsidRDefault="00E72B79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lastRenderedPageBreak/>
        <w:t>“</w:t>
      </w:r>
      <w:r w:rsidR="003F47F8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T</w:t>
      </w:r>
      <w:r w:rsidR="0065641B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rans and </w:t>
      </w:r>
      <w:r w:rsidR="00C02210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non-binary people </w:t>
      </w:r>
      <w:r w:rsidR="00556F0D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are supporting each other</w:t>
      </w:r>
      <w:r w:rsidR="00073D3A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="00D06B6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through </w:t>
      </w:r>
      <w:r w:rsidR="003C53A7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really </w:t>
      </w:r>
      <w:r w:rsidR="00073D3A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hard times</w:t>
      </w:r>
      <w:r w:rsidR="00EE580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, but </w:t>
      </w:r>
      <w:r w:rsidR="00635F38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not everyone </w:t>
      </w:r>
      <w:r w:rsidR="00501F6C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has</w:t>
      </w:r>
      <w:r w:rsidR="00DC602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that access </w:t>
      </w:r>
      <w:r w:rsidR="004C644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to community support, especially outside main citie</w:t>
      </w:r>
      <w:r w:rsidR="000B606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,” </w:t>
      </w:r>
      <w:r w:rsidR="7A5FCB2F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Mr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Byrne said. “</w:t>
      </w:r>
      <w:r w:rsidR="00430D93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tructural change is urgently needed to ensure that trans and non</w:t>
      </w:r>
      <w:r w:rsidR="56FB3BF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-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binary people are not left to navigate misinformation, discrimination, and violence alone.”</w:t>
      </w:r>
    </w:p>
    <w:p w14:paraId="75950849" w14:textId="18B794E4" w:rsidR="45F27162" w:rsidRDefault="00E20A43" w:rsidP="00B32EB4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  <w:lang w:val="en-NZ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U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nmet need for gender</w:t>
      </w:r>
      <w:r w:rsidR="0009089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affirming </w:t>
      </w:r>
      <w:r w:rsidR="0009089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health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care</w:t>
      </w:r>
      <w:r w:rsidRPr="45F27162">
        <w:rPr>
          <w:rFonts w:ascii="Arial" w:eastAsia="Arial" w:hAnsi="Arial" w:cs="Arial"/>
          <w:sz w:val="22"/>
          <w:szCs w:val="22"/>
          <w:lang w:val="en-NZ" w:eastAsia="en-GB"/>
        </w:rPr>
        <w:t xml:space="preserve"> remains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high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, including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for 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hormone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and surgeries</w:t>
      </w:r>
      <w:r w:rsidR="00B32EB4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.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="4DE64FFB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M</w:t>
      </w:r>
      <w:r w:rsidR="4DE64FFB" w:rsidRPr="45F27162">
        <w:rPr>
          <w:rFonts w:ascii="Arial" w:eastAsia="Arial" w:hAnsi="Arial" w:cs="Arial"/>
          <w:sz w:val="22"/>
          <w:szCs w:val="22"/>
          <w:lang w:val="en-NZ"/>
        </w:rPr>
        <w:t>any participants faced no access to surgeries or long wait times.</w:t>
      </w:r>
    </w:p>
    <w:p w14:paraId="489A9861" w14:textId="55D79B43" w:rsidR="00E72B79" w:rsidRPr="00E72B79" w:rsidDel="00E20A43" w:rsidRDefault="00E72B79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“This lack of access can negatively impact mental health. </w:t>
      </w:r>
      <w:r w:rsidR="00644030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The </w:t>
      </w:r>
      <w:r w:rsidR="00B7160F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public health system </w:t>
      </w:r>
      <w:r w:rsidR="004E185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must provide timely </w:t>
      </w:r>
      <w:r w:rsidR="00B1086B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g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ender</w:t>
      </w:r>
      <w:r w:rsidR="00375A9E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affirming healthcare</w:t>
      </w:r>
      <w:r w:rsidR="00250B77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, no matter </w:t>
      </w:r>
      <w:r w:rsidR="00FD4072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where someone lives</w:t>
      </w:r>
      <w:r w:rsidR="00D50321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in Aotearoa</w:t>
      </w:r>
      <w:r w:rsidR="04AA53BB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,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”</w:t>
      </w:r>
      <w:r w:rsidR="72878159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said Dr Veale.</w:t>
      </w:r>
    </w:p>
    <w:p w14:paraId="45EF6531" w14:textId="4B6C33AA" w:rsidR="00E72B79" w:rsidRPr="00E72B79" w:rsidDel="00E20A43" w:rsidRDefault="00E72B79" w:rsidP="45F27162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  <w:lang w:val="en-NZ" w:eastAsia="en-GB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The </w:t>
      </w:r>
      <w:r w:rsidRPr="45F27162">
        <w:rPr>
          <w:rFonts w:ascii="Arial" w:eastAsia="Arial" w:hAnsi="Arial" w:cs="Arial"/>
          <w:i/>
          <w:iCs/>
          <w:kern w:val="0"/>
          <w:sz w:val="22"/>
          <w:szCs w:val="22"/>
          <w:lang w:val="en-NZ" w:eastAsia="en-GB"/>
          <w14:ligatures w14:val="none"/>
        </w:rPr>
        <w:t>Counting Ourselves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team also released a factsheet highlighting </w:t>
      </w:r>
      <w:r w:rsidR="00AC0098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where Māori were impacted </w:t>
      </w:r>
      <w:r w:rsidR="00AC04CA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more by </w:t>
      </w:r>
      <w:r w:rsidR="00075D4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the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challenges </w:t>
      </w:r>
      <w:r w:rsidR="00F16C7F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covered in the full community report.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Most Māori respondents (87%) </w:t>
      </w:r>
      <w:r w:rsidR="0024547D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were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proud of their cultural and gender identities.</w:t>
      </w:r>
      <w:r w:rsidR="746DA29B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="746DA29B" w:rsidRPr="45F27162">
        <w:rPr>
          <w:rFonts w:ascii="Arial" w:eastAsia="Arial" w:hAnsi="Arial" w:cs="Arial"/>
          <w:sz w:val="22"/>
          <w:szCs w:val="22"/>
          <w:lang w:val="en-NZ" w:eastAsia="en-GB"/>
        </w:rPr>
        <w:t>Despite strong cultural pride, Māori participants reported higher rates of negative experiences with family members, homelessness, conversion practices, physical and sexual violence, and suicidality than the overall sample.</w:t>
      </w:r>
    </w:p>
    <w:p w14:paraId="0DE0DDA6" w14:textId="1106EC82" w:rsidR="00E72B79" w:rsidRPr="00E72B79" w:rsidDel="00E20A43" w:rsidRDefault="5A00B282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eastAsia="en-GB"/>
          <w14:ligatures w14:val="none"/>
        </w:rPr>
        <w:t xml:space="preserve">One survey participant shared, </w:t>
      </w:r>
      <w:r w:rsidR="00E72B79" w:rsidRPr="45F27162">
        <w:rPr>
          <w:rFonts w:ascii="Arial" w:eastAsia="Arial" w:hAnsi="Arial" w:cs="Arial"/>
          <w:kern w:val="0"/>
          <w:sz w:val="22"/>
          <w:szCs w:val="22"/>
          <w:lang w:eastAsia="en-GB"/>
          <w14:ligatures w14:val="none"/>
        </w:rPr>
        <w:t xml:space="preserve">“My </w:t>
      </w:r>
      <w:proofErr w:type="spellStart"/>
      <w:r w:rsidR="00E72B79" w:rsidRPr="45F27162">
        <w:rPr>
          <w:rFonts w:ascii="Arial" w:eastAsia="Arial" w:hAnsi="Arial" w:cs="Arial"/>
          <w:kern w:val="0"/>
          <w:sz w:val="22"/>
          <w:szCs w:val="22"/>
          <w:lang w:eastAsia="en-GB"/>
          <w14:ligatures w14:val="none"/>
        </w:rPr>
        <w:t>takatāpuitanga</w:t>
      </w:r>
      <w:proofErr w:type="spellEnd"/>
      <w:r w:rsidR="00E72B79" w:rsidRPr="45F27162">
        <w:rPr>
          <w:rFonts w:ascii="Arial" w:eastAsia="Arial" w:hAnsi="Arial" w:cs="Arial"/>
          <w:kern w:val="0"/>
          <w:sz w:val="22"/>
          <w:szCs w:val="22"/>
          <w:lang w:eastAsia="en-GB"/>
          <w14:ligatures w14:val="none"/>
        </w:rPr>
        <w:t xml:space="preserve"> has helped me better understand and love myself. Knowing that shame and fear around queer and trans identities is inherited from a colonial legacy has helped me connect better with my own spirituality and embrace a way of being that was passed down from my ancestors</w:t>
      </w:r>
      <w:r w:rsidR="675C47EB" w:rsidRPr="45F27162">
        <w:rPr>
          <w:rFonts w:ascii="Arial" w:eastAsia="Arial" w:hAnsi="Arial" w:cs="Arial"/>
          <w:kern w:val="0"/>
          <w:sz w:val="22"/>
          <w:szCs w:val="22"/>
          <w:lang w:eastAsia="en-GB"/>
          <w14:ligatures w14:val="none"/>
        </w:rPr>
        <w:t xml:space="preserve">”. </w:t>
      </w:r>
    </w:p>
    <w:p w14:paraId="40C21495" w14:textId="51ABF258" w:rsidR="00E72B79" w:rsidRPr="00E72B79" w:rsidDel="00FA58A7" w:rsidRDefault="00E72B79" w:rsidP="45F27162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Ahi Wi-Hongi</w:t>
      </w:r>
      <w:r w:rsidR="0052473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(Ngāpuhi, Ngāti Maniapoto)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, </w:t>
      </w:r>
      <w:r w:rsidR="001B6F17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Executive Director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of Gender Minorities Aotearoa and </w:t>
      </w:r>
      <w:r w:rsidR="0052473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A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ssociate </w:t>
      </w:r>
      <w:r w:rsidR="0052473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I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nvestigator, emphasi</w:t>
      </w:r>
      <w:r w:rsidR="00524734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ed the need for urgent action.</w:t>
      </w:r>
      <w:r w:rsidR="00FA58A7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>
        <w:br/>
      </w:r>
      <w:r>
        <w:br/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“The findings make it clear that significant changes are needed across multiple areas to improve the health and well-being of trans</w:t>
      </w:r>
      <w:r w:rsidR="327C88C6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people in Aotearoa</w:t>
      </w:r>
      <w:r w:rsidR="00881A75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, including those who are non-binary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,” Wi-Hongi said. </w:t>
      </w:r>
    </w:p>
    <w:p w14:paraId="67B354FF" w14:textId="4C7CFFDF" w:rsidR="45F27162" w:rsidRPr="00B32EB4" w:rsidRDefault="00E72B79" w:rsidP="00B32EB4">
      <w:pPr>
        <w:spacing w:before="100" w:beforeAutospacing="1" w:after="100" w:afterAutospacing="1"/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“This includes targeted support for Māori trans</w:t>
      </w:r>
      <w:r w:rsidR="001B6F17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people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, their whānau, and </w:t>
      </w:r>
      <w:r w:rsidR="001B6F17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service</w:t>
      </w: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providers.”</w:t>
      </w:r>
    </w:p>
    <w:p w14:paraId="58C6ED8B" w14:textId="7270E90C" w:rsidR="45F27162" w:rsidRPr="00B32EB4" w:rsidRDefault="00E72B79" w:rsidP="00B32EB4">
      <w:pPr>
        <w:spacing w:before="100" w:beforeAutospacing="1" w:after="100" w:afterAutospacing="1"/>
        <w:rPr>
          <w:rFonts w:ascii="Arial" w:eastAsia="Arial" w:hAnsi="Arial" w:cs="Arial"/>
          <w:sz w:val="22"/>
          <w:szCs w:val="22"/>
          <w:lang w:val="en-NZ" w:eastAsia="en-GB"/>
        </w:rPr>
      </w:pPr>
      <w:r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>The full report includes 13 detailed recommendations for addressing these issues.</w:t>
      </w:r>
      <w:r w:rsidR="00FA58A7" w:rsidRPr="45F27162">
        <w:rPr>
          <w:rFonts w:ascii="Arial" w:eastAsia="Arial" w:hAnsi="Arial" w:cs="Arial"/>
          <w:kern w:val="0"/>
          <w:sz w:val="22"/>
          <w:szCs w:val="22"/>
          <w:lang w:val="en-NZ" w:eastAsia="en-GB"/>
          <w14:ligatures w14:val="none"/>
        </w:rPr>
        <w:t xml:space="preserve"> </w:t>
      </w:r>
    </w:p>
    <w:p w14:paraId="78404B25" w14:textId="70A965CC" w:rsidR="00E72B79" w:rsidRDefault="008B7809" w:rsidP="45F27162">
      <w:pPr>
        <w:spacing w:before="100" w:beforeAutospacing="1" w:after="100" w:afterAutospacing="1"/>
        <w:rPr>
          <w:rFonts w:ascii="Arial" w:eastAsia="Arial" w:hAnsi="Arial" w:cs="Arial"/>
          <w:color w:val="222222"/>
          <w:sz w:val="22"/>
          <w:szCs w:val="22"/>
          <w:lang w:eastAsia="en-NZ"/>
        </w:rPr>
      </w:pPr>
      <w:r w:rsidRPr="45F27162">
        <w:rPr>
          <w:rFonts w:ascii="Arial" w:eastAsia="Arial" w:hAnsi="Arial" w:cs="Arial"/>
          <w:i/>
          <w:iCs/>
          <w:color w:val="222222"/>
          <w:sz w:val="22"/>
          <w:szCs w:val="22"/>
          <w:lang w:eastAsia="en-NZ"/>
        </w:rPr>
        <w:t xml:space="preserve">Counting Ourselves </w:t>
      </w:r>
      <w:r w:rsidRPr="45F27162">
        <w:rPr>
          <w:rFonts w:ascii="Arial" w:eastAsia="Arial" w:hAnsi="Arial" w:cs="Arial"/>
          <w:color w:val="222222"/>
          <w:sz w:val="22"/>
          <w:szCs w:val="22"/>
          <w:lang w:eastAsia="en-NZ"/>
        </w:rPr>
        <w:t xml:space="preserve">was funded by a Rutherford Discovery </w:t>
      </w:r>
      <w:r w:rsidR="00EE267E" w:rsidRPr="45F27162">
        <w:rPr>
          <w:rFonts w:ascii="Arial" w:eastAsia="Arial" w:hAnsi="Arial" w:cs="Arial"/>
          <w:color w:val="222222"/>
          <w:sz w:val="22"/>
          <w:szCs w:val="22"/>
          <w:lang w:eastAsia="en-NZ"/>
        </w:rPr>
        <w:t xml:space="preserve">Fellowship. </w:t>
      </w:r>
    </w:p>
    <w:p w14:paraId="21B3A655" w14:textId="77777777" w:rsidR="00524734" w:rsidRPr="00524734" w:rsidRDefault="00524734" w:rsidP="45F27162">
      <w:pPr>
        <w:spacing w:after="225"/>
        <w:rPr>
          <w:rFonts w:ascii="Arial" w:eastAsia="Arial" w:hAnsi="Arial" w:cs="Arial"/>
          <w:color w:val="222222"/>
          <w:sz w:val="22"/>
          <w:szCs w:val="22"/>
          <w:lang w:eastAsia="en-NZ"/>
        </w:rPr>
      </w:pPr>
      <w:r w:rsidRPr="45F27162">
        <w:rPr>
          <w:rFonts w:ascii="Arial" w:eastAsia="Arial" w:hAnsi="Arial" w:cs="Arial"/>
          <w:sz w:val="22"/>
          <w:szCs w:val="22"/>
        </w:rPr>
        <w:t>ENDS</w:t>
      </w:r>
    </w:p>
    <w:p w14:paraId="10CCE78C" w14:textId="0CCA7CBE" w:rsidR="00524734" w:rsidRPr="00524734" w:rsidRDefault="00524734" w:rsidP="45F27162">
      <w:pPr>
        <w:pBdr>
          <w:bottom w:val="single" w:sz="6" w:space="1" w:color="auto"/>
        </w:pBdr>
        <w:spacing w:line="259" w:lineRule="auto"/>
        <w:rPr>
          <w:rFonts w:ascii="Arial" w:eastAsia="Arial" w:hAnsi="Arial" w:cs="Arial"/>
          <w:color w:val="222222"/>
          <w:sz w:val="22"/>
          <w:szCs w:val="22"/>
          <w:lang w:eastAsia="en-NZ"/>
        </w:rPr>
      </w:pPr>
      <w:r>
        <w:br/>
      </w:r>
    </w:p>
    <w:sectPr w:rsidR="00524734" w:rsidRPr="00524734" w:rsidSect="008B18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966"/>
    <w:multiLevelType w:val="hybridMultilevel"/>
    <w:tmpl w:val="44E472A4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BA7D"/>
    <w:multiLevelType w:val="hybridMultilevel"/>
    <w:tmpl w:val="7794035A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03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68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25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C7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4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65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C0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24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115F"/>
    <w:multiLevelType w:val="hybridMultilevel"/>
    <w:tmpl w:val="00A07612"/>
    <w:lvl w:ilvl="0" w:tplc="30661C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180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2E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66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67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00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81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8C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6951"/>
    <w:multiLevelType w:val="hybridMultilevel"/>
    <w:tmpl w:val="1E32E75C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FD70"/>
    <w:multiLevelType w:val="hybridMultilevel"/>
    <w:tmpl w:val="DEB68DE6"/>
    <w:lvl w:ilvl="0" w:tplc="24E826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967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E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49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48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C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8A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E3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A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F964E"/>
    <w:multiLevelType w:val="hybridMultilevel"/>
    <w:tmpl w:val="E5EAFD08"/>
    <w:lvl w:ilvl="0" w:tplc="D9C285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946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E7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CE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E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6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27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45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AF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429E"/>
    <w:multiLevelType w:val="hybridMultilevel"/>
    <w:tmpl w:val="C884F16C"/>
    <w:lvl w:ilvl="0" w:tplc="078243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6FA6"/>
    <w:multiLevelType w:val="hybridMultilevel"/>
    <w:tmpl w:val="2AA666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61A0A"/>
    <w:multiLevelType w:val="hybridMultilevel"/>
    <w:tmpl w:val="D6E49588"/>
    <w:lvl w:ilvl="0" w:tplc="279850E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3CA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62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29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EA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6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C6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36F0"/>
    <w:multiLevelType w:val="hybridMultilevel"/>
    <w:tmpl w:val="F7ECC300"/>
    <w:lvl w:ilvl="0" w:tplc="6C72F2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B8A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AE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4E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8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A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23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8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C7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02BEB"/>
    <w:multiLevelType w:val="hybridMultilevel"/>
    <w:tmpl w:val="DC4CE2EA"/>
    <w:lvl w:ilvl="0" w:tplc="CA52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EE1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AF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09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8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E4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A6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E1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43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84ED2"/>
    <w:multiLevelType w:val="hybridMultilevel"/>
    <w:tmpl w:val="4DF644C2"/>
    <w:lvl w:ilvl="0" w:tplc="327E9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E9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E7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01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AD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89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2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28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EE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E7772"/>
    <w:multiLevelType w:val="hybridMultilevel"/>
    <w:tmpl w:val="B4547860"/>
    <w:lvl w:ilvl="0" w:tplc="7CCC05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65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4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6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0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2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29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C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C2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DB2E8"/>
    <w:multiLevelType w:val="hybridMultilevel"/>
    <w:tmpl w:val="8D1E2AC2"/>
    <w:lvl w:ilvl="0" w:tplc="DCE4A8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B822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A5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CC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48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6C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8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20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09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1166">
    <w:abstractNumId w:val="11"/>
  </w:num>
  <w:num w:numId="2" w16cid:durableId="1044451087">
    <w:abstractNumId w:val="12"/>
  </w:num>
  <w:num w:numId="3" w16cid:durableId="1394816420">
    <w:abstractNumId w:val="1"/>
  </w:num>
  <w:num w:numId="4" w16cid:durableId="1422142851">
    <w:abstractNumId w:val="7"/>
  </w:num>
  <w:num w:numId="5" w16cid:durableId="147672364">
    <w:abstractNumId w:val="2"/>
  </w:num>
  <w:num w:numId="6" w16cid:durableId="1488476126">
    <w:abstractNumId w:val="5"/>
  </w:num>
  <w:num w:numId="7" w16cid:durableId="1730768360">
    <w:abstractNumId w:val="10"/>
  </w:num>
  <w:num w:numId="8" w16cid:durableId="1983347270">
    <w:abstractNumId w:val="8"/>
  </w:num>
  <w:num w:numId="9" w16cid:durableId="2059938965">
    <w:abstractNumId w:val="3"/>
  </w:num>
  <w:num w:numId="10" w16cid:durableId="2119137039">
    <w:abstractNumId w:val="4"/>
  </w:num>
  <w:num w:numId="11" w16cid:durableId="372539289">
    <w:abstractNumId w:val="0"/>
  </w:num>
  <w:num w:numId="12" w16cid:durableId="468783834">
    <w:abstractNumId w:val="9"/>
  </w:num>
  <w:num w:numId="13" w16cid:durableId="851379404">
    <w:abstractNumId w:val="6"/>
  </w:num>
  <w:num w:numId="14" w16cid:durableId="953899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79"/>
    <w:rsid w:val="00031AD2"/>
    <w:rsid w:val="00035850"/>
    <w:rsid w:val="00062065"/>
    <w:rsid w:val="00073D3A"/>
    <w:rsid w:val="00075D45"/>
    <w:rsid w:val="0009089E"/>
    <w:rsid w:val="000B6065"/>
    <w:rsid w:val="000B6961"/>
    <w:rsid w:val="00105B21"/>
    <w:rsid w:val="0011221D"/>
    <w:rsid w:val="00180CF7"/>
    <w:rsid w:val="001928C3"/>
    <w:rsid w:val="001B6F17"/>
    <w:rsid w:val="001D6A49"/>
    <w:rsid w:val="001F3086"/>
    <w:rsid w:val="001F66F4"/>
    <w:rsid w:val="002019F4"/>
    <w:rsid w:val="002334FD"/>
    <w:rsid w:val="00235D95"/>
    <w:rsid w:val="00241DEB"/>
    <w:rsid w:val="0024547D"/>
    <w:rsid w:val="00246F9E"/>
    <w:rsid w:val="00250B77"/>
    <w:rsid w:val="00267B22"/>
    <w:rsid w:val="002D7517"/>
    <w:rsid w:val="002E0D99"/>
    <w:rsid w:val="003024DC"/>
    <w:rsid w:val="003042D7"/>
    <w:rsid w:val="0034387C"/>
    <w:rsid w:val="00375A9E"/>
    <w:rsid w:val="003823FA"/>
    <w:rsid w:val="003A7A65"/>
    <w:rsid w:val="003B1442"/>
    <w:rsid w:val="003B65BA"/>
    <w:rsid w:val="003C53A7"/>
    <w:rsid w:val="003E9562"/>
    <w:rsid w:val="003F47F8"/>
    <w:rsid w:val="00423DAE"/>
    <w:rsid w:val="00423DBE"/>
    <w:rsid w:val="00430D93"/>
    <w:rsid w:val="004474BB"/>
    <w:rsid w:val="00470F78"/>
    <w:rsid w:val="00493430"/>
    <w:rsid w:val="004952CE"/>
    <w:rsid w:val="004B7507"/>
    <w:rsid w:val="004C5BC2"/>
    <w:rsid w:val="004C6449"/>
    <w:rsid w:val="004E185E"/>
    <w:rsid w:val="00501F6C"/>
    <w:rsid w:val="00524734"/>
    <w:rsid w:val="00555FD3"/>
    <w:rsid w:val="00556F0D"/>
    <w:rsid w:val="00590C8D"/>
    <w:rsid w:val="005A09AA"/>
    <w:rsid w:val="005A622F"/>
    <w:rsid w:val="005A70AA"/>
    <w:rsid w:val="00635F38"/>
    <w:rsid w:val="00644030"/>
    <w:rsid w:val="0065641B"/>
    <w:rsid w:val="00663DE3"/>
    <w:rsid w:val="00674F20"/>
    <w:rsid w:val="006A0EB5"/>
    <w:rsid w:val="006F3866"/>
    <w:rsid w:val="00707644"/>
    <w:rsid w:val="00722118"/>
    <w:rsid w:val="007304D4"/>
    <w:rsid w:val="007310D7"/>
    <w:rsid w:val="00770CA1"/>
    <w:rsid w:val="0078017D"/>
    <w:rsid w:val="007D51E2"/>
    <w:rsid w:val="007D63A7"/>
    <w:rsid w:val="007E7EE4"/>
    <w:rsid w:val="007F07D3"/>
    <w:rsid w:val="007F5754"/>
    <w:rsid w:val="00811041"/>
    <w:rsid w:val="00837A50"/>
    <w:rsid w:val="00851518"/>
    <w:rsid w:val="008726A5"/>
    <w:rsid w:val="00881A75"/>
    <w:rsid w:val="00896AD1"/>
    <w:rsid w:val="008B1848"/>
    <w:rsid w:val="008B1879"/>
    <w:rsid w:val="008B7809"/>
    <w:rsid w:val="008F10F2"/>
    <w:rsid w:val="008F2BA3"/>
    <w:rsid w:val="0090079D"/>
    <w:rsid w:val="00905971"/>
    <w:rsid w:val="00921806"/>
    <w:rsid w:val="00946808"/>
    <w:rsid w:val="0097415F"/>
    <w:rsid w:val="009E11DA"/>
    <w:rsid w:val="009F15EB"/>
    <w:rsid w:val="00A24EB4"/>
    <w:rsid w:val="00A56C84"/>
    <w:rsid w:val="00A645AC"/>
    <w:rsid w:val="00AB7E85"/>
    <w:rsid w:val="00AC0098"/>
    <w:rsid w:val="00AC04CA"/>
    <w:rsid w:val="00AFE5D5"/>
    <w:rsid w:val="00B1086B"/>
    <w:rsid w:val="00B2037F"/>
    <w:rsid w:val="00B32EB4"/>
    <w:rsid w:val="00B7160F"/>
    <w:rsid w:val="00BB63C0"/>
    <w:rsid w:val="00BC5CB8"/>
    <w:rsid w:val="00BD5F28"/>
    <w:rsid w:val="00BE149E"/>
    <w:rsid w:val="00C02210"/>
    <w:rsid w:val="00C2512C"/>
    <w:rsid w:val="00C5023E"/>
    <w:rsid w:val="00C63E09"/>
    <w:rsid w:val="00C945F4"/>
    <w:rsid w:val="00CB1D43"/>
    <w:rsid w:val="00CB5D0C"/>
    <w:rsid w:val="00CE4DAA"/>
    <w:rsid w:val="00D015DE"/>
    <w:rsid w:val="00D06B64"/>
    <w:rsid w:val="00D22D8F"/>
    <w:rsid w:val="00D50321"/>
    <w:rsid w:val="00D50A91"/>
    <w:rsid w:val="00D95F5E"/>
    <w:rsid w:val="00DB53B7"/>
    <w:rsid w:val="00DC1734"/>
    <w:rsid w:val="00DC602E"/>
    <w:rsid w:val="00DD2A0A"/>
    <w:rsid w:val="00E20A43"/>
    <w:rsid w:val="00E44EBA"/>
    <w:rsid w:val="00E46AF7"/>
    <w:rsid w:val="00E72B79"/>
    <w:rsid w:val="00E8648A"/>
    <w:rsid w:val="00E923E1"/>
    <w:rsid w:val="00EC665E"/>
    <w:rsid w:val="00EE267E"/>
    <w:rsid w:val="00EE580E"/>
    <w:rsid w:val="00EF1CD4"/>
    <w:rsid w:val="00EF4D66"/>
    <w:rsid w:val="00F16C7F"/>
    <w:rsid w:val="00F239BF"/>
    <w:rsid w:val="00F358B5"/>
    <w:rsid w:val="00F372E1"/>
    <w:rsid w:val="00FA58A7"/>
    <w:rsid w:val="00FB17A5"/>
    <w:rsid w:val="00FB7996"/>
    <w:rsid w:val="00FD4072"/>
    <w:rsid w:val="00FF02BB"/>
    <w:rsid w:val="00FF060C"/>
    <w:rsid w:val="01DB7DA8"/>
    <w:rsid w:val="020422D2"/>
    <w:rsid w:val="02608A54"/>
    <w:rsid w:val="03C34A24"/>
    <w:rsid w:val="0440BE0B"/>
    <w:rsid w:val="044A7E53"/>
    <w:rsid w:val="04AA53BB"/>
    <w:rsid w:val="04C2A621"/>
    <w:rsid w:val="05F563E2"/>
    <w:rsid w:val="07C9111E"/>
    <w:rsid w:val="08C76838"/>
    <w:rsid w:val="09C3B742"/>
    <w:rsid w:val="09FEDB07"/>
    <w:rsid w:val="0D8AAD0B"/>
    <w:rsid w:val="0E8B718D"/>
    <w:rsid w:val="11C0FBC9"/>
    <w:rsid w:val="12299DED"/>
    <w:rsid w:val="15604BBE"/>
    <w:rsid w:val="157839B8"/>
    <w:rsid w:val="1706D8C6"/>
    <w:rsid w:val="1739E3BE"/>
    <w:rsid w:val="178F7E32"/>
    <w:rsid w:val="17EFC7E4"/>
    <w:rsid w:val="187E877E"/>
    <w:rsid w:val="1A8ACADD"/>
    <w:rsid w:val="1C2985B2"/>
    <w:rsid w:val="1C6630EE"/>
    <w:rsid w:val="1CED11C4"/>
    <w:rsid w:val="1F4A3F44"/>
    <w:rsid w:val="1FC67D77"/>
    <w:rsid w:val="2149F578"/>
    <w:rsid w:val="21C4E4AD"/>
    <w:rsid w:val="21FDC6CE"/>
    <w:rsid w:val="230CA66D"/>
    <w:rsid w:val="23C1F60C"/>
    <w:rsid w:val="24DF10DA"/>
    <w:rsid w:val="256A1049"/>
    <w:rsid w:val="25A82AA4"/>
    <w:rsid w:val="263F1F53"/>
    <w:rsid w:val="2661B6A4"/>
    <w:rsid w:val="27740320"/>
    <w:rsid w:val="29BC5BFD"/>
    <w:rsid w:val="29E96ACA"/>
    <w:rsid w:val="2B01E1EF"/>
    <w:rsid w:val="2B056FE6"/>
    <w:rsid w:val="2BF23640"/>
    <w:rsid w:val="2C1A1CCF"/>
    <w:rsid w:val="2C266FED"/>
    <w:rsid w:val="2D54CD26"/>
    <w:rsid w:val="30EC6368"/>
    <w:rsid w:val="317C1282"/>
    <w:rsid w:val="3218E747"/>
    <w:rsid w:val="327C88C6"/>
    <w:rsid w:val="32B3878D"/>
    <w:rsid w:val="3330FCE4"/>
    <w:rsid w:val="341D4B96"/>
    <w:rsid w:val="3520FB31"/>
    <w:rsid w:val="36667AA9"/>
    <w:rsid w:val="3673B9E9"/>
    <w:rsid w:val="36CBC5D5"/>
    <w:rsid w:val="375F352F"/>
    <w:rsid w:val="378F6826"/>
    <w:rsid w:val="37AAB51D"/>
    <w:rsid w:val="39C556BC"/>
    <w:rsid w:val="39FFF460"/>
    <w:rsid w:val="3F3647D5"/>
    <w:rsid w:val="42219FDB"/>
    <w:rsid w:val="4244E0AB"/>
    <w:rsid w:val="427B1777"/>
    <w:rsid w:val="44A4D2C0"/>
    <w:rsid w:val="45F27162"/>
    <w:rsid w:val="46D2AA74"/>
    <w:rsid w:val="472BAAC2"/>
    <w:rsid w:val="484CE37E"/>
    <w:rsid w:val="48795A97"/>
    <w:rsid w:val="49FA4A2C"/>
    <w:rsid w:val="4A37BE50"/>
    <w:rsid w:val="4B23B0FE"/>
    <w:rsid w:val="4C36D76C"/>
    <w:rsid w:val="4D49BBB9"/>
    <w:rsid w:val="4D995CC5"/>
    <w:rsid w:val="4DE64FFB"/>
    <w:rsid w:val="515D1890"/>
    <w:rsid w:val="527C761E"/>
    <w:rsid w:val="53ADBC99"/>
    <w:rsid w:val="5516E260"/>
    <w:rsid w:val="55E84E22"/>
    <w:rsid w:val="55EDEC5C"/>
    <w:rsid w:val="55F5463D"/>
    <w:rsid w:val="56FB3BF4"/>
    <w:rsid w:val="58A05479"/>
    <w:rsid w:val="595CE23D"/>
    <w:rsid w:val="5A00B282"/>
    <w:rsid w:val="5B7E568E"/>
    <w:rsid w:val="5BC5F926"/>
    <w:rsid w:val="5BCC94A8"/>
    <w:rsid w:val="5F85615E"/>
    <w:rsid w:val="60A78937"/>
    <w:rsid w:val="622261F9"/>
    <w:rsid w:val="63E6AC81"/>
    <w:rsid w:val="65FA6331"/>
    <w:rsid w:val="66579781"/>
    <w:rsid w:val="669655AA"/>
    <w:rsid w:val="675C47EB"/>
    <w:rsid w:val="67ABAFF9"/>
    <w:rsid w:val="687F0412"/>
    <w:rsid w:val="698F11C2"/>
    <w:rsid w:val="6A1EECC1"/>
    <w:rsid w:val="6A818B83"/>
    <w:rsid w:val="6BFC6511"/>
    <w:rsid w:val="6C89B96E"/>
    <w:rsid w:val="6DC53F88"/>
    <w:rsid w:val="6E0B5A8E"/>
    <w:rsid w:val="6EACC465"/>
    <w:rsid w:val="6F041FA4"/>
    <w:rsid w:val="6F4A9EF7"/>
    <w:rsid w:val="712BFAF9"/>
    <w:rsid w:val="718A4F06"/>
    <w:rsid w:val="71C07239"/>
    <w:rsid w:val="72448E0F"/>
    <w:rsid w:val="72878159"/>
    <w:rsid w:val="73145DA0"/>
    <w:rsid w:val="731CADC0"/>
    <w:rsid w:val="73C4285B"/>
    <w:rsid w:val="741D4345"/>
    <w:rsid w:val="746DA29B"/>
    <w:rsid w:val="75D562FF"/>
    <w:rsid w:val="76BC924C"/>
    <w:rsid w:val="78132F70"/>
    <w:rsid w:val="7925B81E"/>
    <w:rsid w:val="7A5FCB2F"/>
    <w:rsid w:val="7ACE48B0"/>
    <w:rsid w:val="7CC993C4"/>
    <w:rsid w:val="7F30E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661E"/>
  <w14:defaultImageDpi w14:val="32767"/>
  <w15:chartTrackingRefBased/>
  <w15:docId w15:val="{C9C53CA1-6BA1-1045-9982-05DDCDC2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2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2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2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B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B7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72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B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2B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NZ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72B79"/>
    <w:rPr>
      <w:b/>
      <w:bCs/>
    </w:rPr>
  </w:style>
  <w:style w:type="character" w:styleId="Emphasis">
    <w:name w:val="Emphasis"/>
    <w:basedOn w:val="DefaultParagraphFont"/>
    <w:uiPriority w:val="20"/>
    <w:qFormat/>
    <w:rsid w:val="00E72B79"/>
    <w:rPr>
      <w:i/>
      <w:iCs/>
    </w:rPr>
  </w:style>
  <w:style w:type="character" w:customStyle="1" w:styleId="wacimagecontainer">
    <w:name w:val="wacimagecontainer"/>
    <w:basedOn w:val="DefaultParagraphFont"/>
    <w:rsid w:val="00E72B79"/>
  </w:style>
  <w:style w:type="character" w:styleId="Hyperlink">
    <w:name w:val="Hyperlink"/>
    <w:basedOn w:val="DefaultParagraphFont"/>
    <w:uiPriority w:val="99"/>
    <w:unhideWhenUsed/>
    <w:rsid w:val="005247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4734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4734"/>
  </w:style>
  <w:style w:type="paragraph" w:styleId="Revision">
    <w:name w:val="Revision"/>
    <w:hidden/>
    <w:uiPriority w:val="99"/>
    <w:semiHidden/>
    <w:rsid w:val="00E46AF7"/>
  </w:style>
  <w:style w:type="character" w:styleId="CommentReference">
    <w:name w:val="annotation reference"/>
    <w:basedOn w:val="DefaultParagraphFont"/>
    <w:uiPriority w:val="99"/>
    <w:semiHidden/>
    <w:unhideWhenUsed/>
    <w:rsid w:val="003A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iles.waikato.ac.nz/jaimie.veale" TargetMode="External"/><Relationship Id="rId5" Type="http://schemas.openxmlformats.org/officeDocument/2006/relationships/styles" Target="styles.xml"/><Relationship Id="rId10" Type="http://schemas.openxmlformats.org/officeDocument/2006/relationships/hyperlink" Target="https://countingourselves.nz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ountingourselves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336F08EDA9747B55D85FFEC5FB7BA" ma:contentTypeVersion="15" ma:contentTypeDescription="Create a new document." ma:contentTypeScope="" ma:versionID="298878014717887d3a5a78aae3e26163">
  <xsd:schema xmlns:xsd="http://www.w3.org/2001/XMLSchema" xmlns:xs="http://www.w3.org/2001/XMLSchema" xmlns:p="http://schemas.microsoft.com/office/2006/metadata/properties" xmlns:ns2="79a4e177-3012-4664-815a-f3b755783667" xmlns:ns3="1d6819ed-b470-400c-8acd-92334a369158" targetNamespace="http://schemas.microsoft.com/office/2006/metadata/properties" ma:root="true" ma:fieldsID="282531f45dfd6ca61c150c98086015eb" ns2:_="" ns3:_="">
    <xsd:import namespace="79a4e177-3012-4664-815a-f3b755783667"/>
    <xsd:import namespace="1d6819ed-b470-400c-8acd-92334a369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4e177-3012-4664-815a-f3b755783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819ed-b470-400c-8acd-92334a36915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a4e177-3012-4664-815a-f3b755783667">
      <Terms xmlns="http://schemas.microsoft.com/office/infopath/2007/PartnerControls"/>
    </lcf76f155ced4ddcb4097134ff3c332f>
    <_Flow_SignoffStatus xmlns="79a4e177-3012-4664-815a-f3b7557836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6D0F-D7F4-438F-A5F7-EEB054A04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4e177-3012-4664-815a-f3b755783667"/>
    <ds:schemaRef ds:uri="1d6819ed-b470-400c-8acd-92334a369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268A7-515D-450F-B386-17B6294A4306}">
  <ds:schemaRefs>
    <ds:schemaRef ds:uri="http://schemas.microsoft.com/office/2006/metadata/properties"/>
    <ds:schemaRef ds:uri="http://schemas.microsoft.com/office/infopath/2007/PartnerControls"/>
    <ds:schemaRef ds:uri="58422bff-ff30-4272-b1af-03511074d674"/>
    <ds:schemaRef ds:uri="321c3b0d-4d30-486f-b1e8-99a9e110ace3"/>
    <ds:schemaRef ds:uri="79a4e177-3012-4664-815a-f3b755783667"/>
  </ds:schemaRefs>
</ds:datastoreItem>
</file>

<file path=customXml/itemProps3.xml><?xml version="1.0" encoding="utf-8"?>
<ds:datastoreItem xmlns:ds="http://schemas.openxmlformats.org/officeDocument/2006/customXml" ds:itemID="{90E41BFD-1FD8-4D23-9B3D-36D18C3DD5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0f5dc3-9452-48e5-9b4f-888df42f7a2d}" enabled="0" method="" siteId="{220f5dc3-9452-48e5-9b4f-888df42f7a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Douglas</dc:creator>
  <cp:keywords/>
  <dc:description/>
  <cp:lastModifiedBy>Jack Byrne</cp:lastModifiedBy>
  <cp:revision>6</cp:revision>
  <dcterms:created xsi:type="dcterms:W3CDTF">2025-02-25T03:10:00Z</dcterms:created>
  <dcterms:modified xsi:type="dcterms:W3CDTF">2025-02-26T12:29:00Z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0x010100225336F08EDA9747B55D85FFEC5FB7BA</vt:lpwstr>
  </property>
  <property fmtid="{D5CDD505-2E9C-101B-9397-08002B2CF9AE}" pid="3" name="MediaServiceImageTags">
    <vt:lpwstr/>
  </property>
</Properties>
</file>