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9BDB7" w14:textId="77777777" w:rsidR="00B67EF4" w:rsidRPr="009472A9" w:rsidRDefault="00670C47">
      <w:pPr>
        <w:rPr>
          <w:i/>
          <w:lang w:val="mi-NZ"/>
        </w:rPr>
      </w:pPr>
      <w:r w:rsidRPr="009472A9">
        <w:rPr>
          <w:b/>
          <w:lang w:val="mi-NZ"/>
        </w:rPr>
        <w:t>Counting Ourselv</w:t>
      </w:r>
      <w:r w:rsidR="009472A9" w:rsidRPr="009472A9">
        <w:rPr>
          <w:b/>
          <w:lang w:val="mi-NZ"/>
        </w:rPr>
        <w:t>e</w:t>
      </w:r>
      <w:r w:rsidRPr="009472A9">
        <w:rPr>
          <w:b/>
          <w:lang w:val="mi-NZ"/>
        </w:rPr>
        <w:t>s</w:t>
      </w:r>
      <w:r w:rsidR="009472A9" w:rsidRPr="009472A9">
        <w:rPr>
          <w:b/>
          <w:lang w:val="mi-NZ"/>
        </w:rPr>
        <w:t xml:space="preserve">: A </w:t>
      </w:r>
      <w:r w:rsidRPr="009472A9">
        <w:rPr>
          <w:b/>
          <w:lang w:val="mi-NZ"/>
        </w:rPr>
        <w:t>Kaupapa Māori informed approach</w:t>
      </w:r>
      <w:r w:rsidR="009472A9" w:rsidRPr="009472A9">
        <w:rPr>
          <w:b/>
          <w:lang w:val="mi-NZ"/>
        </w:rPr>
        <w:t xml:space="preserve"> to understanding what’s best for Trans</w:t>
      </w:r>
      <w:r w:rsidR="00373566">
        <w:rPr>
          <w:b/>
          <w:lang w:val="mi-NZ"/>
        </w:rPr>
        <w:t xml:space="preserve"> and Non-Binary </w:t>
      </w:r>
      <w:r w:rsidR="009472A9" w:rsidRPr="009472A9">
        <w:rPr>
          <w:b/>
          <w:lang w:val="mi-NZ"/>
        </w:rPr>
        <w:t>people living in Aote</w:t>
      </w:r>
      <w:r w:rsidR="00C359CA">
        <w:rPr>
          <w:b/>
          <w:lang w:val="mi-NZ"/>
        </w:rPr>
        <w:t>a</w:t>
      </w:r>
      <w:r w:rsidR="009472A9" w:rsidRPr="009472A9">
        <w:rPr>
          <w:b/>
          <w:lang w:val="mi-NZ"/>
        </w:rPr>
        <w:t>roa</w:t>
      </w:r>
      <w:r w:rsidRPr="009472A9">
        <w:rPr>
          <w:i/>
          <w:lang w:val="mi-NZ"/>
        </w:rPr>
        <w:t>.</w:t>
      </w:r>
    </w:p>
    <w:p w14:paraId="36C0092C" w14:textId="77777777" w:rsidR="00670C47" w:rsidRDefault="00670C47">
      <w:pPr>
        <w:rPr>
          <w:lang w:val="mi-NZ"/>
        </w:rPr>
      </w:pPr>
    </w:p>
    <w:p w14:paraId="002CA1D9" w14:textId="77777777" w:rsidR="009472A9" w:rsidRDefault="009472A9" w:rsidP="009472A9">
      <w:pPr>
        <w:rPr>
          <w:lang w:val="mi-NZ"/>
        </w:rPr>
      </w:pPr>
    </w:p>
    <w:p w14:paraId="4B49B289" w14:textId="3EA97198" w:rsidR="009472A9" w:rsidRDefault="006B1E9D" w:rsidP="009472A9">
      <w:pPr>
        <w:rPr>
          <w:lang w:val="mi-NZ"/>
        </w:rPr>
      </w:pPr>
      <w:r>
        <w:rPr>
          <w:lang w:val="mi-NZ"/>
        </w:rPr>
        <w:t>Non</w:t>
      </w:r>
      <w:r w:rsidR="00426610">
        <w:rPr>
          <w:lang w:val="mi-NZ"/>
        </w:rPr>
        <w:t xml:space="preserve"> Māori thoughts, things, </w:t>
      </w:r>
      <w:r>
        <w:rPr>
          <w:lang w:val="mi-NZ"/>
        </w:rPr>
        <w:t>systems, words, pictures, spaces</w:t>
      </w:r>
      <w:r w:rsidR="00426610">
        <w:rPr>
          <w:lang w:val="mi-NZ"/>
        </w:rPr>
        <w:t xml:space="preserve">, structures, histories, religions, theories, </w:t>
      </w:r>
      <w:r w:rsidR="00426610" w:rsidRPr="008D3BCF">
        <w:t>gover</w:t>
      </w:r>
      <w:r w:rsidR="008D3BCF" w:rsidRPr="008D3BCF">
        <w:t>n</w:t>
      </w:r>
      <w:r w:rsidR="00426610" w:rsidRPr="008D3BCF">
        <w:t>ments</w:t>
      </w:r>
      <w:r w:rsidR="00426610">
        <w:rPr>
          <w:lang w:val="mi-NZ"/>
        </w:rPr>
        <w:t xml:space="preserve">, people, controls, actions and reactions overwhelmingly infiltrate almost every aspect of </w:t>
      </w:r>
      <w:r>
        <w:rPr>
          <w:lang w:val="mi-NZ"/>
        </w:rPr>
        <w:t>a contemporary Māori life</w:t>
      </w:r>
      <w:r w:rsidR="001F48CF">
        <w:rPr>
          <w:lang w:val="mi-NZ"/>
        </w:rPr>
        <w:t xml:space="preserve"> (Smith, 1996; </w:t>
      </w:r>
      <w:r w:rsidR="008368E8" w:rsidRPr="00561DD2">
        <w:t>Du</w:t>
      </w:r>
      <w:r w:rsidR="00EE23A3">
        <w:t xml:space="preserve">rie, 1997, Gilbertson, 2002; </w:t>
      </w:r>
      <w:r w:rsidR="008368E8" w:rsidRPr="00561DD2">
        <w:t>Lee, 2005</w:t>
      </w:r>
      <w:r w:rsidR="008368E8">
        <w:t xml:space="preserve">; </w:t>
      </w:r>
      <w:proofErr w:type="spellStart"/>
      <w:r w:rsidR="00683B09">
        <w:rPr>
          <w:rFonts w:ascii="Calibri" w:hAnsi="Calibri"/>
        </w:rPr>
        <w:t>Hokowhitu</w:t>
      </w:r>
      <w:proofErr w:type="spellEnd"/>
      <w:r w:rsidR="00683B09">
        <w:rPr>
          <w:rFonts w:ascii="Calibri" w:hAnsi="Calibri"/>
        </w:rPr>
        <w:t xml:space="preserve"> &amp; Page, 2007; </w:t>
      </w:r>
      <w:r w:rsidR="008368E8">
        <w:t>Cormack &amp; Robson, 2010;</w:t>
      </w:r>
      <w:r w:rsidR="008368E8">
        <w:rPr>
          <w:lang w:val="mi-NZ"/>
        </w:rPr>
        <w:t xml:space="preserve"> </w:t>
      </w:r>
      <w:proofErr w:type="spellStart"/>
      <w:r w:rsidR="008368E8" w:rsidRPr="00561DD2">
        <w:rPr>
          <w:rFonts w:ascii="Calibri" w:hAnsi="Calibri"/>
        </w:rPr>
        <w:t>D</w:t>
      </w:r>
      <w:r w:rsidR="008E5C7E">
        <w:rPr>
          <w:rFonts w:ascii="Calibri" w:hAnsi="Calibri"/>
        </w:rPr>
        <w:t>evadas</w:t>
      </w:r>
      <w:proofErr w:type="spellEnd"/>
      <w:r w:rsidR="008E5C7E">
        <w:rPr>
          <w:rFonts w:ascii="Calibri" w:hAnsi="Calibri"/>
        </w:rPr>
        <w:t>, 2013;</w:t>
      </w:r>
      <w:r w:rsidR="00683B09">
        <w:rPr>
          <w:rFonts w:ascii="Calibri" w:hAnsi="Calibri"/>
        </w:rPr>
        <w:t xml:space="preserve"> </w:t>
      </w:r>
      <w:proofErr w:type="spellStart"/>
      <w:r w:rsidR="00683B09">
        <w:rPr>
          <w:rFonts w:ascii="Calibri" w:hAnsi="Calibri"/>
        </w:rPr>
        <w:t>Hokowhitu</w:t>
      </w:r>
      <w:proofErr w:type="spellEnd"/>
      <w:r w:rsidR="00683B09">
        <w:rPr>
          <w:rFonts w:ascii="Calibri" w:hAnsi="Calibri"/>
        </w:rPr>
        <w:t xml:space="preserve"> and </w:t>
      </w:r>
      <w:proofErr w:type="spellStart"/>
      <w:r w:rsidR="00683B09">
        <w:rPr>
          <w:rFonts w:ascii="Calibri" w:hAnsi="Calibri"/>
        </w:rPr>
        <w:t>Devadas</w:t>
      </w:r>
      <w:proofErr w:type="spellEnd"/>
      <w:r w:rsidR="00683B09">
        <w:rPr>
          <w:rFonts w:ascii="Calibri" w:hAnsi="Calibri"/>
        </w:rPr>
        <w:t>, 2013</w:t>
      </w:r>
      <w:r w:rsidR="008E5C7E">
        <w:rPr>
          <w:rFonts w:ascii="Calibri" w:hAnsi="Calibri"/>
        </w:rPr>
        <w:t xml:space="preserve">). </w:t>
      </w:r>
      <w:r w:rsidR="00426610">
        <w:rPr>
          <w:lang w:val="mi-NZ"/>
        </w:rPr>
        <w:t>Kaupapa Māori Theory asserts a</w:t>
      </w:r>
      <w:r>
        <w:rPr>
          <w:lang w:val="mi-NZ"/>
        </w:rPr>
        <w:t xml:space="preserve"> political strategy towards transforming this state of affairs as the ‘norm’, it is staunchly for and by Māori</w:t>
      </w:r>
      <w:r w:rsidR="00B92294">
        <w:rPr>
          <w:lang w:val="mi-NZ"/>
        </w:rPr>
        <w:t xml:space="preserve"> without apology</w:t>
      </w:r>
      <w:r w:rsidR="001F48CF">
        <w:rPr>
          <w:lang w:val="mi-NZ"/>
        </w:rPr>
        <w:t xml:space="preserve"> (</w:t>
      </w:r>
      <w:r w:rsidR="008E5C7E">
        <w:rPr>
          <w:lang w:val="mi-NZ"/>
        </w:rPr>
        <w:t xml:space="preserve">Smith, </w:t>
      </w:r>
      <w:r w:rsidR="00683B09">
        <w:rPr>
          <w:lang w:val="mi-NZ"/>
        </w:rPr>
        <w:t>1996;</w:t>
      </w:r>
      <w:r w:rsidR="008E5C7E">
        <w:rPr>
          <w:lang w:val="mi-NZ"/>
        </w:rPr>
        <w:t xml:space="preserve"> </w:t>
      </w:r>
      <w:r w:rsidR="001F48CF">
        <w:rPr>
          <w:lang w:val="mi-NZ"/>
        </w:rPr>
        <w:t xml:space="preserve">Pihama, 2001; </w:t>
      </w:r>
      <w:r w:rsidR="008E5C7E">
        <w:rPr>
          <w:lang w:val="mi-NZ"/>
        </w:rPr>
        <w:t>Pihama, 2010)</w:t>
      </w:r>
      <w:r>
        <w:rPr>
          <w:lang w:val="mi-NZ"/>
        </w:rPr>
        <w:t>. Commentators argue against Kaupapa Māori theory</w:t>
      </w:r>
      <w:r w:rsidR="003C2BEE">
        <w:rPr>
          <w:lang w:val="mi-NZ"/>
        </w:rPr>
        <w:t xml:space="preserve"> as racist</w:t>
      </w:r>
      <w:r w:rsidR="001F48CF">
        <w:rPr>
          <w:lang w:val="mi-NZ"/>
        </w:rPr>
        <w:t xml:space="preserve"> (</w:t>
      </w:r>
      <w:r w:rsidR="008368E8">
        <w:rPr>
          <w:lang w:val="mi-NZ"/>
        </w:rPr>
        <w:t xml:space="preserve">Hope, 2006; </w:t>
      </w:r>
      <w:r w:rsidR="001F48CF">
        <w:rPr>
          <w:lang w:val="mi-NZ"/>
        </w:rPr>
        <w:t xml:space="preserve">Rata, </w:t>
      </w:r>
      <w:r w:rsidR="008368E8">
        <w:rPr>
          <w:lang w:val="mi-NZ"/>
        </w:rPr>
        <w:t>2013)</w:t>
      </w:r>
      <w:r w:rsidR="003C2BEE">
        <w:rPr>
          <w:lang w:val="mi-NZ"/>
        </w:rPr>
        <w:t xml:space="preserve">, </w:t>
      </w:r>
      <w:r>
        <w:rPr>
          <w:lang w:val="mi-NZ"/>
        </w:rPr>
        <w:t>exclusive</w:t>
      </w:r>
      <w:r w:rsidR="003C2BEE">
        <w:rPr>
          <w:lang w:val="mi-NZ"/>
        </w:rPr>
        <w:t xml:space="preserve"> and overly-concerned with colonial process</w:t>
      </w:r>
      <w:r w:rsidR="008368E8">
        <w:rPr>
          <w:lang w:val="mi-NZ"/>
        </w:rPr>
        <w:t xml:space="preserve"> (Eketone, </w:t>
      </w:r>
      <w:r w:rsidR="008E5C7E">
        <w:rPr>
          <w:lang w:val="mi-NZ"/>
        </w:rPr>
        <w:t>2008)</w:t>
      </w:r>
      <w:r w:rsidR="00B92294">
        <w:rPr>
          <w:lang w:val="mi-NZ"/>
        </w:rPr>
        <w:t>, however</w:t>
      </w:r>
      <w:r w:rsidR="00A47E58">
        <w:rPr>
          <w:lang w:val="mi-NZ"/>
        </w:rPr>
        <w:t>, they</w:t>
      </w:r>
      <w:r w:rsidR="00B92294">
        <w:rPr>
          <w:lang w:val="mi-NZ"/>
        </w:rPr>
        <w:t xml:space="preserve"> fail to </w:t>
      </w:r>
      <w:r w:rsidR="003C2BEE">
        <w:rPr>
          <w:lang w:val="mi-NZ"/>
        </w:rPr>
        <w:t>interpret the power of self-determination implicit in Kauapapa Māori Theory</w:t>
      </w:r>
      <w:r w:rsidR="008E5C7E">
        <w:rPr>
          <w:lang w:val="mi-NZ"/>
        </w:rPr>
        <w:t xml:space="preserve"> (Lee, 2009, Mahuika, 2010)</w:t>
      </w:r>
      <w:r w:rsidR="003C2BEE">
        <w:rPr>
          <w:lang w:val="mi-NZ"/>
        </w:rPr>
        <w:t>. The</w:t>
      </w:r>
      <w:r w:rsidR="00B92294">
        <w:rPr>
          <w:lang w:val="mi-NZ"/>
        </w:rPr>
        <w:t xml:space="preserve"> cultural</w:t>
      </w:r>
      <w:r w:rsidR="003C2BEE">
        <w:rPr>
          <w:lang w:val="mi-NZ"/>
        </w:rPr>
        <w:t xml:space="preserve"> values that underpin its intent are intended to enable pro-social forms of mana motuhake, which is the Māori practice of being true to ourselves, whilst also being true and caring towards our community</w:t>
      </w:r>
      <w:r w:rsidR="003F485A">
        <w:rPr>
          <w:lang w:val="mi-NZ"/>
        </w:rPr>
        <w:t xml:space="preserve"> (Awekotuku, 2004</w:t>
      </w:r>
      <w:r w:rsidR="008E5C7E">
        <w:rPr>
          <w:lang w:val="mi-NZ"/>
        </w:rPr>
        <w:t>; Durie, 199</w:t>
      </w:r>
      <w:r w:rsidR="00CE360B">
        <w:rPr>
          <w:lang w:val="mi-NZ"/>
        </w:rPr>
        <w:t>7</w:t>
      </w:r>
      <w:r w:rsidR="008E5C7E">
        <w:rPr>
          <w:lang w:val="mi-NZ"/>
        </w:rPr>
        <w:t>)</w:t>
      </w:r>
      <w:r w:rsidR="003C2BEE">
        <w:rPr>
          <w:lang w:val="mi-NZ"/>
        </w:rPr>
        <w:t>.</w:t>
      </w:r>
    </w:p>
    <w:p w14:paraId="65530E28" w14:textId="77777777" w:rsidR="00196ADB" w:rsidRDefault="00196ADB" w:rsidP="009472A9">
      <w:pPr>
        <w:rPr>
          <w:lang w:val="mi-NZ"/>
        </w:rPr>
      </w:pPr>
    </w:p>
    <w:p w14:paraId="3E52FB55" w14:textId="77777777" w:rsidR="00196ADB" w:rsidRDefault="00196ADB" w:rsidP="009472A9">
      <w:pPr>
        <w:rPr>
          <w:lang w:val="mi-NZ"/>
        </w:rPr>
      </w:pPr>
      <w:r>
        <w:rPr>
          <w:lang w:val="mi-NZ"/>
        </w:rPr>
        <w:t xml:space="preserve">A Kaupapa Māori informed approach offers non-Māori researchers a hoa haere; an allied pathway towards empowering </w:t>
      </w:r>
      <w:r w:rsidR="00063535">
        <w:rPr>
          <w:lang w:val="mi-NZ"/>
        </w:rPr>
        <w:t>people’s lives</w:t>
      </w:r>
      <w:r>
        <w:rPr>
          <w:lang w:val="mi-NZ"/>
        </w:rPr>
        <w:t>.</w:t>
      </w:r>
      <w:r w:rsidR="00063535">
        <w:rPr>
          <w:lang w:val="mi-NZ"/>
        </w:rPr>
        <w:t xml:space="preserve"> Being informed by Māori thinki</w:t>
      </w:r>
      <w:r w:rsidR="00565CE2">
        <w:rPr>
          <w:lang w:val="mi-NZ"/>
        </w:rPr>
        <w:t xml:space="preserve">ng and ways of doing requires </w:t>
      </w:r>
      <w:r w:rsidR="00063535">
        <w:rPr>
          <w:lang w:val="mi-NZ"/>
        </w:rPr>
        <w:t>respectful</w:t>
      </w:r>
      <w:r w:rsidR="00565CE2">
        <w:rPr>
          <w:lang w:val="mi-NZ"/>
        </w:rPr>
        <w:t xml:space="preserve"> relating, it means that people working toward the shared interests of the communties they work on behalf of</w:t>
      </w:r>
      <w:r w:rsidR="00176264">
        <w:rPr>
          <w:lang w:val="mi-NZ"/>
        </w:rPr>
        <w:t>,</w:t>
      </w:r>
      <w:r w:rsidR="00565CE2">
        <w:rPr>
          <w:lang w:val="mi-NZ"/>
        </w:rPr>
        <w:t xml:space="preserve"> do s</w:t>
      </w:r>
      <w:r w:rsidR="00176264">
        <w:rPr>
          <w:lang w:val="mi-NZ"/>
        </w:rPr>
        <w:t xml:space="preserve">o in </w:t>
      </w:r>
      <w:r w:rsidR="00565CE2">
        <w:rPr>
          <w:lang w:val="mi-NZ"/>
        </w:rPr>
        <w:t>constructive and supportive way</w:t>
      </w:r>
      <w:r w:rsidR="00176264">
        <w:rPr>
          <w:lang w:val="mi-NZ"/>
        </w:rPr>
        <w:t>s</w:t>
      </w:r>
      <w:r w:rsidR="008E5C7E">
        <w:rPr>
          <w:lang w:val="mi-NZ"/>
        </w:rPr>
        <w:t xml:space="preserve">. </w:t>
      </w:r>
      <w:r w:rsidR="00063535">
        <w:rPr>
          <w:lang w:val="mi-NZ"/>
        </w:rPr>
        <w:t xml:space="preserve">A Kaupapa Māori informed approach is committed to including Māori </w:t>
      </w:r>
      <w:r w:rsidR="009F2A2D">
        <w:rPr>
          <w:lang w:val="mi-NZ"/>
        </w:rPr>
        <w:t xml:space="preserve">people, our </w:t>
      </w:r>
      <w:r w:rsidR="00063535">
        <w:rPr>
          <w:lang w:val="mi-NZ"/>
        </w:rPr>
        <w:t>perspectives, voices and strategies as a means to improve life outcomes for people being researched</w:t>
      </w:r>
      <w:r w:rsidR="00176264">
        <w:rPr>
          <w:lang w:val="mi-NZ"/>
        </w:rPr>
        <w:t>. As</w:t>
      </w:r>
      <w:r w:rsidR="009F2A2D">
        <w:rPr>
          <w:lang w:val="mi-NZ"/>
        </w:rPr>
        <w:t xml:space="preserve"> well</w:t>
      </w:r>
      <w:r w:rsidR="00176264">
        <w:rPr>
          <w:lang w:val="mi-NZ"/>
        </w:rPr>
        <w:t>, hoa haere app</w:t>
      </w:r>
      <w:r w:rsidR="009F2A2D">
        <w:rPr>
          <w:lang w:val="mi-NZ"/>
        </w:rPr>
        <w:t xml:space="preserve">roaches </w:t>
      </w:r>
      <w:r w:rsidR="009F2A2D" w:rsidRPr="00373566">
        <w:t>encour</w:t>
      </w:r>
      <w:r w:rsidR="009B5950" w:rsidRPr="00373566">
        <w:t>a</w:t>
      </w:r>
      <w:r w:rsidR="009F2A2D" w:rsidRPr="00373566">
        <w:t>ge</w:t>
      </w:r>
      <w:r w:rsidR="009F2A2D">
        <w:rPr>
          <w:lang w:val="mi-NZ"/>
        </w:rPr>
        <w:t xml:space="preserve"> </w:t>
      </w:r>
      <w:r w:rsidR="00A47E58">
        <w:rPr>
          <w:lang w:val="mi-NZ"/>
        </w:rPr>
        <w:t xml:space="preserve">better understanding and use of </w:t>
      </w:r>
      <w:r w:rsidR="00176264">
        <w:rPr>
          <w:lang w:val="mi-NZ"/>
        </w:rPr>
        <w:t>Te Tiriti o Waitangi</w:t>
      </w:r>
      <w:r w:rsidR="00A47E58">
        <w:rPr>
          <w:lang w:val="mi-NZ"/>
        </w:rPr>
        <w:t>, as a way to empower through research. Kaupapa Māori</w:t>
      </w:r>
      <w:r w:rsidR="009F2A2D">
        <w:rPr>
          <w:lang w:val="mi-NZ"/>
        </w:rPr>
        <w:t xml:space="preserve"> approaches want tino r</w:t>
      </w:r>
      <w:r w:rsidR="00A47E58">
        <w:rPr>
          <w:lang w:val="mi-NZ"/>
        </w:rPr>
        <w:t>angatiratanga for Māori, because</w:t>
      </w:r>
      <w:r w:rsidR="009F2A2D">
        <w:rPr>
          <w:lang w:val="mi-NZ"/>
        </w:rPr>
        <w:t xml:space="preserve"> when Māori have tino rangatiratanga</w:t>
      </w:r>
      <w:r w:rsidR="00A47E58">
        <w:rPr>
          <w:lang w:val="mi-NZ"/>
        </w:rPr>
        <w:t xml:space="preserve"> </w:t>
      </w:r>
      <w:r w:rsidR="009F2A2D">
        <w:rPr>
          <w:lang w:val="mi-NZ"/>
        </w:rPr>
        <w:t xml:space="preserve">it means that </w:t>
      </w:r>
      <w:r w:rsidR="00A47E58">
        <w:rPr>
          <w:lang w:val="mi-NZ"/>
        </w:rPr>
        <w:t>governance</w:t>
      </w:r>
      <w:r w:rsidR="009F2A2D">
        <w:rPr>
          <w:lang w:val="mi-NZ"/>
        </w:rPr>
        <w:t xml:space="preserve"> is finally good; it nurtures w</w:t>
      </w:r>
      <w:r w:rsidR="00A47E58">
        <w:rPr>
          <w:lang w:val="mi-NZ"/>
        </w:rPr>
        <w:t>ellness through diversity</w:t>
      </w:r>
      <w:r w:rsidR="009F2A2D">
        <w:rPr>
          <w:lang w:val="mi-NZ"/>
        </w:rPr>
        <w:t xml:space="preserve"> and helps people in their ability to feel connected to place</w:t>
      </w:r>
      <w:r w:rsidR="00A47E58">
        <w:rPr>
          <w:lang w:val="mi-NZ"/>
        </w:rPr>
        <w:t>.</w:t>
      </w:r>
    </w:p>
    <w:p w14:paraId="1080CDD0" w14:textId="77777777" w:rsidR="00D23A59" w:rsidRDefault="00D23A59" w:rsidP="009472A9">
      <w:pPr>
        <w:rPr>
          <w:lang w:val="mi-NZ"/>
        </w:rPr>
      </w:pPr>
    </w:p>
    <w:p w14:paraId="3864678D" w14:textId="77777777" w:rsidR="00EA5BA2" w:rsidRPr="00373566" w:rsidRDefault="00EA5BA2" w:rsidP="00EA5BA2">
      <w:pPr>
        <w:rPr>
          <w:lang w:val="mi-NZ"/>
        </w:rPr>
      </w:pPr>
      <w:r w:rsidRPr="00373566">
        <w:rPr>
          <w:lang w:val="mi-NZ"/>
        </w:rPr>
        <w:t xml:space="preserve">When I was first approached by my friends researching toward </w:t>
      </w:r>
      <w:r w:rsidRPr="00373566">
        <w:rPr>
          <w:i/>
          <w:lang w:val="mi-NZ"/>
        </w:rPr>
        <w:t xml:space="preserve">Counting Ourselves, </w:t>
      </w:r>
      <w:r w:rsidRPr="00373566">
        <w:rPr>
          <w:lang w:val="mi-NZ"/>
        </w:rPr>
        <w:t>I felt really positive. It was early on in the piece when Jaimie was fleshing-out her H</w:t>
      </w:r>
      <w:r w:rsidR="00C359CA">
        <w:rPr>
          <w:lang w:val="mi-NZ"/>
        </w:rPr>
        <w:t xml:space="preserve">ealth </w:t>
      </w:r>
      <w:r w:rsidRPr="00373566">
        <w:rPr>
          <w:lang w:val="mi-NZ"/>
        </w:rPr>
        <w:t>R</w:t>
      </w:r>
      <w:r w:rsidR="00C359CA">
        <w:rPr>
          <w:lang w:val="mi-NZ"/>
        </w:rPr>
        <w:t xml:space="preserve">esearch </w:t>
      </w:r>
      <w:r w:rsidRPr="00373566">
        <w:rPr>
          <w:lang w:val="mi-NZ"/>
        </w:rPr>
        <w:t>C</w:t>
      </w:r>
      <w:r w:rsidR="00C359CA">
        <w:rPr>
          <w:lang w:val="mi-NZ"/>
        </w:rPr>
        <w:t>ouncil</w:t>
      </w:r>
      <w:r w:rsidRPr="00373566">
        <w:rPr>
          <w:lang w:val="mi-NZ"/>
        </w:rPr>
        <w:t xml:space="preserve"> funding application. Instantly, I felt that Ja</w:t>
      </w:r>
      <w:r>
        <w:rPr>
          <w:lang w:val="mi-NZ"/>
        </w:rPr>
        <w:t>i</w:t>
      </w:r>
      <w:r w:rsidRPr="00373566">
        <w:rPr>
          <w:lang w:val="mi-NZ"/>
        </w:rPr>
        <w:t>mie respected me as tangata whenua, as a researcher, as an artist and as a person embodying intergenerational knowledge about being a gender morphing Māori person living in Aotearoa today. It has been good to get to know Kyle, Sam, Izzy, Huriana and Jack, as well as our community advisory group along the pathway too. Being part of the team helps me feel like I’m walking my talk, that I’m connecting the dots and finding ways to resolve the problems of our lifetime. To me, that’s about whakapapa.</w:t>
      </w:r>
    </w:p>
    <w:p w14:paraId="7EE54E88" w14:textId="77777777" w:rsidR="00EA5BA2" w:rsidRPr="00373566" w:rsidRDefault="00EA5BA2" w:rsidP="00EA5BA2">
      <w:pPr>
        <w:rPr>
          <w:lang w:val="mi-NZ"/>
        </w:rPr>
      </w:pPr>
    </w:p>
    <w:p w14:paraId="3E02AE18" w14:textId="77777777" w:rsidR="00EA5BA2" w:rsidRDefault="00EA5BA2" w:rsidP="00EA5BA2">
      <w:pPr>
        <w:rPr>
          <w:lang w:val="mi-NZ"/>
        </w:rPr>
      </w:pPr>
      <w:r w:rsidRPr="00373566">
        <w:rPr>
          <w:lang w:val="mi-NZ"/>
        </w:rPr>
        <w:t>Working on this project helps me collaborate toward research that aligns with my kaupapa to keep myself well, and by doing so my abillity to manaaki and nurture others who have come to live in Aotearoa. I desire to work in a collaborative manner, it’s the best ways to find out ways to address problems experienced by people who get missed in the gaps. I feel that the knowledge and perspectives that I convey, which are timelessly collective, help people learn good ways to be.</w:t>
      </w:r>
    </w:p>
    <w:p w14:paraId="07DD9DC6" w14:textId="77777777" w:rsidR="00EA5BA2" w:rsidRDefault="00EA5BA2" w:rsidP="00EA5BA2">
      <w:pPr>
        <w:rPr>
          <w:lang w:val="mi-NZ"/>
        </w:rPr>
      </w:pPr>
    </w:p>
    <w:p w14:paraId="5BFA5A3E" w14:textId="77777777" w:rsidR="00EA5BA2" w:rsidRDefault="00EA5BA2" w:rsidP="00EA5BA2">
      <w:pPr>
        <w:rPr>
          <w:lang w:val="mi-NZ"/>
        </w:rPr>
      </w:pPr>
      <w:r>
        <w:rPr>
          <w:lang w:val="mi-NZ"/>
        </w:rPr>
        <w:t>It’s tricky to be the person in the middle of an accountability to my own Māori community, as well as an accountability to the broader diversity of populations living in Aotearoa. However, I know that for all trans and non-binary people living in Aotearoa, there are major barriers to equitable healthcare and service provision. The evidence overwhelmingly points to a need for positive strategies forward, and I’ll be a part of every team who desires to work in a reciprocal and respectful manner.</w:t>
      </w:r>
    </w:p>
    <w:p w14:paraId="2E64E7E6" w14:textId="77777777" w:rsidR="00C359CA" w:rsidRDefault="00C359CA">
      <w:pPr>
        <w:rPr>
          <w:lang w:val="mi-NZ"/>
        </w:rPr>
      </w:pPr>
      <w:r>
        <w:rPr>
          <w:lang w:val="mi-NZ"/>
        </w:rPr>
        <w:br w:type="page"/>
      </w:r>
    </w:p>
    <w:p w14:paraId="70212131" w14:textId="77777777" w:rsidR="00EA5BA2" w:rsidRDefault="00EA5BA2" w:rsidP="009472A9">
      <w:pPr>
        <w:rPr>
          <w:lang w:val="mi-NZ"/>
        </w:rPr>
      </w:pPr>
    </w:p>
    <w:p w14:paraId="42034F4F" w14:textId="77777777" w:rsidR="00683B09" w:rsidRDefault="00683B09" w:rsidP="003F485A">
      <w:pPr>
        <w:pStyle w:val="TawhangaPhDThesis"/>
        <w:spacing w:line="240" w:lineRule="auto"/>
        <w:rPr>
          <w:b/>
        </w:rPr>
      </w:pPr>
      <w:r>
        <w:rPr>
          <w:b/>
        </w:rPr>
        <w:t>References</w:t>
      </w:r>
    </w:p>
    <w:p w14:paraId="140662F1" w14:textId="77777777" w:rsidR="00683B09" w:rsidRDefault="00683B09" w:rsidP="003F485A">
      <w:pPr>
        <w:pStyle w:val="TawhangaPhDThesis"/>
        <w:spacing w:line="240" w:lineRule="auto"/>
        <w:rPr>
          <w:b/>
        </w:rPr>
      </w:pPr>
    </w:p>
    <w:p w14:paraId="540E77D7" w14:textId="77777777" w:rsidR="003F485A" w:rsidRPr="00561DD2" w:rsidRDefault="003F485A" w:rsidP="003F485A">
      <w:pPr>
        <w:pStyle w:val="TawhangaPhDThesis"/>
        <w:spacing w:line="240" w:lineRule="auto"/>
      </w:pPr>
      <w:proofErr w:type="spellStart"/>
      <w:r>
        <w:t>Awekotuku</w:t>
      </w:r>
      <w:proofErr w:type="spellEnd"/>
      <w:r>
        <w:t>, Ng. (2004</w:t>
      </w:r>
      <w:r w:rsidRPr="00561DD2">
        <w:t xml:space="preserve">). </w:t>
      </w:r>
      <w:r w:rsidRPr="00561DD2">
        <w:rPr>
          <w:i/>
        </w:rPr>
        <w:t xml:space="preserve">Ma </w:t>
      </w:r>
      <w:proofErr w:type="spellStart"/>
      <w:r w:rsidRPr="00561DD2">
        <w:rPr>
          <w:i/>
        </w:rPr>
        <w:t>hea</w:t>
      </w:r>
      <w:proofErr w:type="spellEnd"/>
      <w:r w:rsidRPr="00561DD2">
        <w:rPr>
          <w:i/>
        </w:rPr>
        <w:t xml:space="preserve"> - which way? Mo </w:t>
      </w:r>
      <w:proofErr w:type="spellStart"/>
      <w:r w:rsidRPr="00561DD2">
        <w:rPr>
          <w:i/>
        </w:rPr>
        <w:t>te</w:t>
      </w:r>
      <w:proofErr w:type="spellEnd"/>
      <w:r w:rsidRPr="00561DD2">
        <w:rPr>
          <w:i/>
        </w:rPr>
        <w:t xml:space="preserve"> aha - what for? Too many questions, not enough</w:t>
      </w:r>
      <w:r w:rsidRPr="00561DD2">
        <w:rPr>
          <w:i/>
        </w:rPr>
        <w:tab/>
        <w:t xml:space="preserve">answers, for Maori on the March. </w:t>
      </w:r>
      <w:r w:rsidRPr="00561DD2">
        <w:t>Keynote presented at The Annual Conference of the</w:t>
      </w:r>
      <w:r w:rsidRPr="00561DD2">
        <w:rPr>
          <w:i/>
        </w:rPr>
        <w:t xml:space="preserve"> </w:t>
      </w:r>
      <w:r w:rsidRPr="00561DD2">
        <w:t xml:space="preserve">NZ </w:t>
      </w:r>
      <w:r w:rsidRPr="00561DD2">
        <w:tab/>
        <w:t xml:space="preserve">Psychological Society (2004). Auckland. Available at: </w:t>
      </w:r>
      <w:r w:rsidRPr="00561DD2">
        <w:tab/>
        <w:t>&lt;</w:t>
      </w:r>
      <w:r w:rsidRPr="003F485A">
        <w:t xml:space="preserve">https://waikato.researchgateway.ac.nz/handle/10289/783 </w:t>
      </w:r>
      <w:r>
        <w:t>&gt; [</w:t>
      </w:r>
      <w:r w:rsidRPr="00561DD2">
        <w:t xml:space="preserve">Accessed 28 </w:t>
      </w:r>
      <w:proofErr w:type="gramStart"/>
      <w:r w:rsidRPr="00561DD2">
        <w:t>January,</w:t>
      </w:r>
      <w:proofErr w:type="gramEnd"/>
      <w:r w:rsidRPr="00561DD2">
        <w:t xml:space="preserve"> 2016].</w:t>
      </w:r>
    </w:p>
    <w:p w14:paraId="4A18471A" w14:textId="77777777" w:rsidR="009472A9" w:rsidRDefault="009472A9" w:rsidP="003F485A">
      <w:pPr>
        <w:rPr>
          <w:lang w:val="mi-NZ"/>
        </w:rPr>
      </w:pPr>
    </w:p>
    <w:p w14:paraId="206C7BAD" w14:textId="77777777" w:rsidR="003F485A" w:rsidRPr="00561DD2" w:rsidRDefault="003F485A" w:rsidP="003F485A">
      <w:pPr>
        <w:pStyle w:val="TawhangaPhDThesis"/>
        <w:spacing w:line="240" w:lineRule="auto"/>
      </w:pPr>
      <w:r w:rsidRPr="00561DD2">
        <w:t xml:space="preserve">Cormack, D. &amp; Robson, C. (2010). </w:t>
      </w:r>
      <w:r w:rsidRPr="00561DD2">
        <w:rPr>
          <w:i/>
        </w:rPr>
        <w:t>Ethnicity, national identity and ‘New Zealanders’: considerations</w:t>
      </w:r>
      <w:r w:rsidRPr="00561DD2">
        <w:rPr>
          <w:i/>
        </w:rPr>
        <w:tab/>
        <w:t>for monitoring Māori health and ethnic inequalities</w:t>
      </w:r>
      <w:r w:rsidRPr="00561DD2">
        <w:t xml:space="preserve">. Wellington: Te </w:t>
      </w:r>
      <w:proofErr w:type="spellStart"/>
      <w:r w:rsidRPr="00561DD2">
        <w:t>Rōpū</w:t>
      </w:r>
      <w:proofErr w:type="spellEnd"/>
      <w:r w:rsidRPr="00561DD2">
        <w:t xml:space="preserve"> </w:t>
      </w:r>
      <w:proofErr w:type="spellStart"/>
      <w:r w:rsidRPr="00561DD2">
        <w:t>Rangahau</w:t>
      </w:r>
      <w:proofErr w:type="spellEnd"/>
      <w:r w:rsidRPr="00561DD2">
        <w:t xml:space="preserve"> Hauora a</w:t>
      </w:r>
      <w:r w:rsidRPr="00561DD2">
        <w:tab/>
      </w:r>
      <w:proofErr w:type="spellStart"/>
      <w:r w:rsidRPr="00561DD2">
        <w:t>Eru</w:t>
      </w:r>
      <w:proofErr w:type="spellEnd"/>
      <w:r w:rsidRPr="00561DD2">
        <w:t xml:space="preserve"> </w:t>
      </w:r>
      <w:proofErr w:type="spellStart"/>
      <w:r w:rsidRPr="00561DD2">
        <w:t>Pōmare</w:t>
      </w:r>
      <w:proofErr w:type="spellEnd"/>
      <w:r w:rsidRPr="00561DD2">
        <w:t xml:space="preserve">. Available at: &lt; http://www.otago.ac.nz/wellington/otago600094.pdf&gt; </w:t>
      </w:r>
      <w:r w:rsidRPr="00561DD2">
        <w:tab/>
        <w:t xml:space="preserve">[Accessed 2 </w:t>
      </w:r>
      <w:proofErr w:type="gramStart"/>
      <w:r w:rsidRPr="00561DD2">
        <w:t>March,</w:t>
      </w:r>
      <w:proofErr w:type="gramEnd"/>
      <w:r w:rsidRPr="00561DD2">
        <w:t xml:space="preserve"> 2015]</w:t>
      </w:r>
      <w:r>
        <w:t>.</w:t>
      </w:r>
    </w:p>
    <w:p w14:paraId="7CD15D68" w14:textId="77777777" w:rsidR="003F485A" w:rsidRDefault="003F485A" w:rsidP="003F485A">
      <w:pPr>
        <w:rPr>
          <w:highlight w:val="cyan"/>
          <w:lang w:val="mi-NZ"/>
        </w:rPr>
      </w:pPr>
    </w:p>
    <w:p w14:paraId="06F95C84" w14:textId="77777777" w:rsidR="003F485A" w:rsidRPr="00561DD2" w:rsidRDefault="003F485A" w:rsidP="003F485A">
      <w:pPr>
        <w:rPr>
          <w:rFonts w:ascii="Calibri" w:hAnsi="Calibri"/>
        </w:rPr>
      </w:pPr>
      <w:proofErr w:type="spellStart"/>
      <w:r w:rsidRPr="00561DD2">
        <w:rPr>
          <w:rFonts w:ascii="Calibri" w:hAnsi="Calibri"/>
        </w:rPr>
        <w:t>Devadas</w:t>
      </w:r>
      <w:proofErr w:type="spellEnd"/>
      <w:r w:rsidRPr="00561DD2">
        <w:rPr>
          <w:rFonts w:ascii="Calibri" w:hAnsi="Calibri"/>
        </w:rPr>
        <w:t>, V. (2013). Governing Indigenous Sovereignty: Biopolitics and the “Terror Raids” in</w:t>
      </w:r>
      <w:r w:rsidRPr="00561DD2">
        <w:rPr>
          <w:rFonts w:ascii="Calibri" w:hAnsi="Calibri"/>
        </w:rPr>
        <w:tab/>
        <w:t xml:space="preserve">New Zealand. In, B. </w:t>
      </w:r>
      <w:proofErr w:type="spellStart"/>
      <w:r w:rsidRPr="00561DD2">
        <w:rPr>
          <w:rFonts w:ascii="Calibri" w:hAnsi="Calibri"/>
        </w:rPr>
        <w:t>Hokowhitu</w:t>
      </w:r>
      <w:proofErr w:type="spellEnd"/>
      <w:r w:rsidRPr="00561DD2">
        <w:rPr>
          <w:rFonts w:ascii="Calibri" w:hAnsi="Calibri"/>
        </w:rPr>
        <w:t xml:space="preserve"> and V. </w:t>
      </w:r>
      <w:proofErr w:type="spellStart"/>
      <w:r w:rsidRPr="00561DD2">
        <w:rPr>
          <w:rFonts w:ascii="Calibri" w:hAnsi="Calibri"/>
        </w:rPr>
        <w:t>Devadas</w:t>
      </w:r>
      <w:proofErr w:type="spellEnd"/>
      <w:r w:rsidRPr="00561DD2">
        <w:rPr>
          <w:rFonts w:ascii="Calibri" w:hAnsi="Calibri"/>
        </w:rPr>
        <w:t xml:space="preserve"> (Eds.) </w:t>
      </w:r>
      <w:r w:rsidRPr="00561DD2">
        <w:rPr>
          <w:rFonts w:ascii="Calibri" w:hAnsi="Calibri"/>
          <w:i/>
        </w:rPr>
        <w:t>The fourth eye: The Indigenous</w:t>
      </w:r>
      <w:r w:rsidRPr="00561DD2">
        <w:rPr>
          <w:rFonts w:ascii="Calibri" w:hAnsi="Calibri"/>
          <w:i/>
        </w:rPr>
        <w:tab/>
        <w:t xml:space="preserve">mediascape in Aotearoa New Zealand, </w:t>
      </w:r>
      <w:r w:rsidRPr="00561DD2">
        <w:rPr>
          <w:rFonts w:ascii="Calibri" w:hAnsi="Calibri"/>
        </w:rPr>
        <w:t>(pp.54-75). Minneapolis: University of Minnesota</w:t>
      </w:r>
      <w:r w:rsidRPr="00561DD2">
        <w:rPr>
          <w:rFonts w:ascii="Calibri" w:hAnsi="Calibri"/>
        </w:rPr>
        <w:tab/>
        <w:t>Press.</w:t>
      </w:r>
    </w:p>
    <w:p w14:paraId="275EDFA3" w14:textId="77777777" w:rsidR="003F485A" w:rsidRDefault="003F485A" w:rsidP="003F485A">
      <w:pPr>
        <w:rPr>
          <w:highlight w:val="cyan"/>
          <w:lang w:val="mi-NZ"/>
        </w:rPr>
      </w:pPr>
    </w:p>
    <w:p w14:paraId="7DB64614" w14:textId="77777777" w:rsidR="003F485A" w:rsidRPr="00561DD2" w:rsidRDefault="003F485A" w:rsidP="003F485A">
      <w:pPr>
        <w:pStyle w:val="TawhangaPhDThesis"/>
        <w:spacing w:line="240" w:lineRule="auto"/>
      </w:pPr>
      <w:r w:rsidRPr="00561DD2">
        <w:t xml:space="preserve">Durie, M. (1997). Identity, nationhood and implications for practice New Zealand. In, </w:t>
      </w:r>
      <w:r w:rsidRPr="00561DD2">
        <w:rPr>
          <w:i/>
        </w:rPr>
        <w:t xml:space="preserve">Journal of New </w:t>
      </w:r>
      <w:r w:rsidRPr="00561DD2">
        <w:rPr>
          <w:i/>
        </w:rPr>
        <w:tab/>
        <w:t>Zealand Psychology, 26(2)</w:t>
      </w:r>
      <w:r w:rsidRPr="00561DD2">
        <w:t>, (pp.32-38). Available at: &lt;http://www.psychology.org.nz/wp-</w:t>
      </w:r>
      <w:r w:rsidRPr="00561DD2">
        <w:tab/>
        <w:t xml:space="preserve">content/uploads/NZJP-Vol262-1997-5-Durie.pdf&gt; [Accessed 2 </w:t>
      </w:r>
      <w:proofErr w:type="gramStart"/>
      <w:r w:rsidRPr="00561DD2">
        <w:t>June,</w:t>
      </w:r>
      <w:proofErr w:type="gramEnd"/>
      <w:r w:rsidRPr="00561DD2">
        <w:t xml:space="preserve"> 2014]</w:t>
      </w:r>
      <w:r>
        <w:t>.</w:t>
      </w:r>
    </w:p>
    <w:p w14:paraId="54AB739C" w14:textId="77777777" w:rsidR="003F485A" w:rsidRDefault="003F485A" w:rsidP="003F485A">
      <w:pPr>
        <w:rPr>
          <w:highlight w:val="cyan"/>
          <w:lang w:val="mi-NZ"/>
        </w:rPr>
      </w:pPr>
    </w:p>
    <w:p w14:paraId="507F1BBC" w14:textId="77777777" w:rsidR="003F485A" w:rsidRPr="00561DD2" w:rsidRDefault="003F485A" w:rsidP="003F485A">
      <w:pPr>
        <w:pStyle w:val="TawhangaPhDThesis"/>
        <w:spacing w:line="240" w:lineRule="auto"/>
      </w:pPr>
      <w:proofErr w:type="spellStart"/>
      <w:r w:rsidRPr="00561DD2">
        <w:t>Eketone</w:t>
      </w:r>
      <w:proofErr w:type="spellEnd"/>
      <w:r w:rsidRPr="00561DD2">
        <w:t xml:space="preserve">, A. (2008).  Theoretical underpinnings of </w:t>
      </w:r>
      <w:proofErr w:type="spellStart"/>
      <w:r w:rsidRPr="00561DD2">
        <w:t>Kaupapa</w:t>
      </w:r>
      <w:proofErr w:type="spellEnd"/>
      <w:r w:rsidRPr="00561DD2">
        <w:t xml:space="preserve"> Māori directed practice. In, </w:t>
      </w:r>
      <w:r w:rsidRPr="00561DD2">
        <w:rPr>
          <w:i/>
        </w:rPr>
        <w:t>MAI Review</w:t>
      </w:r>
      <w:r w:rsidRPr="00561DD2">
        <w:t>.</w:t>
      </w:r>
      <w:r w:rsidRPr="00561DD2">
        <w:tab/>
        <w:t xml:space="preserve">Auckland: </w:t>
      </w:r>
      <w:proofErr w:type="spellStart"/>
      <w:r w:rsidRPr="00561DD2">
        <w:t>Ngā</w:t>
      </w:r>
      <w:proofErr w:type="spellEnd"/>
      <w:r w:rsidRPr="00561DD2">
        <w:t xml:space="preserve"> </w:t>
      </w:r>
      <w:proofErr w:type="spellStart"/>
      <w:r w:rsidRPr="00561DD2">
        <w:t>Pae</w:t>
      </w:r>
      <w:proofErr w:type="spellEnd"/>
      <w:r w:rsidRPr="00561DD2">
        <w:t xml:space="preserve"> o Te</w:t>
      </w:r>
      <w:r w:rsidRPr="00561DD2">
        <w:tab/>
      </w:r>
      <w:proofErr w:type="spellStart"/>
      <w:r w:rsidRPr="00561DD2">
        <w:t>Māramatanga</w:t>
      </w:r>
      <w:proofErr w:type="spellEnd"/>
      <w:r w:rsidRPr="00561DD2">
        <w:t xml:space="preserve"> Available at: &lt;http://www.review.mai.ac.nz&gt;</w:t>
      </w:r>
      <w:r w:rsidRPr="00561DD2">
        <w:tab/>
        <w:t xml:space="preserve">[Accessed 29 </w:t>
      </w:r>
      <w:proofErr w:type="gramStart"/>
      <w:r w:rsidRPr="00561DD2">
        <w:t>April,</w:t>
      </w:r>
      <w:proofErr w:type="gramEnd"/>
      <w:r w:rsidRPr="00561DD2">
        <w:t xml:space="preserve"> 2015].</w:t>
      </w:r>
    </w:p>
    <w:p w14:paraId="3757E300" w14:textId="77777777" w:rsidR="003F485A" w:rsidRDefault="003F485A" w:rsidP="003F485A">
      <w:pPr>
        <w:rPr>
          <w:highlight w:val="cyan"/>
          <w:lang w:val="mi-NZ"/>
        </w:rPr>
      </w:pPr>
    </w:p>
    <w:p w14:paraId="41AC3976" w14:textId="77777777" w:rsidR="003F485A" w:rsidRPr="00561DD2" w:rsidRDefault="003F485A" w:rsidP="003F485A">
      <w:pPr>
        <w:pStyle w:val="Default"/>
        <w:rPr>
          <w:rFonts w:asciiTheme="minorHAnsi" w:hAnsiTheme="minorHAnsi"/>
          <w:sz w:val="22"/>
          <w:szCs w:val="22"/>
        </w:rPr>
      </w:pPr>
      <w:r w:rsidRPr="00561DD2">
        <w:rPr>
          <w:rFonts w:asciiTheme="minorHAnsi" w:hAnsiTheme="minorHAnsi"/>
          <w:sz w:val="22"/>
          <w:szCs w:val="22"/>
        </w:rPr>
        <w:t xml:space="preserve">Gilbertson, A. (2007). Being New Zealanders now: Intricacies of identity in a multicultural New </w:t>
      </w:r>
      <w:r w:rsidRPr="00561DD2">
        <w:rPr>
          <w:rFonts w:asciiTheme="minorHAnsi" w:hAnsiTheme="minorHAnsi"/>
          <w:sz w:val="22"/>
          <w:szCs w:val="22"/>
        </w:rPr>
        <w:tab/>
        <w:t xml:space="preserve">Zealand. In, </w:t>
      </w:r>
      <w:r w:rsidRPr="00561DD2">
        <w:rPr>
          <w:rFonts w:asciiTheme="minorHAnsi" w:hAnsiTheme="minorHAnsi"/>
          <w:i/>
          <w:sz w:val="22"/>
          <w:szCs w:val="22"/>
        </w:rPr>
        <w:t>Journal of New Zealand Studies</w:t>
      </w:r>
      <w:r w:rsidRPr="00561DD2">
        <w:rPr>
          <w:rFonts w:asciiTheme="minorHAnsi" w:hAnsiTheme="minorHAnsi"/>
          <w:sz w:val="22"/>
          <w:szCs w:val="22"/>
        </w:rPr>
        <w:t>,</w:t>
      </w:r>
      <w:r w:rsidRPr="00561DD2">
        <w:rPr>
          <w:rFonts w:asciiTheme="minorHAnsi" w:hAnsiTheme="minorHAnsi"/>
          <w:i/>
          <w:sz w:val="22"/>
          <w:szCs w:val="22"/>
        </w:rPr>
        <w:t xml:space="preserve"> 6(7)</w:t>
      </w:r>
      <w:r w:rsidRPr="00561DD2">
        <w:rPr>
          <w:rFonts w:asciiTheme="minorHAnsi" w:hAnsiTheme="minorHAnsi"/>
          <w:sz w:val="22"/>
          <w:szCs w:val="22"/>
        </w:rPr>
        <w:t xml:space="preserve">, (p.37-58). Available at: </w:t>
      </w:r>
      <w:r w:rsidRPr="00561DD2">
        <w:rPr>
          <w:rFonts w:asciiTheme="minorHAnsi" w:hAnsiTheme="minorHAnsi"/>
          <w:sz w:val="22"/>
          <w:szCs w:val="22"/>
        </w:rPr>
        <w:tab/>
        <w:t xml:space="preserve">&lt;https://ojs.victoria.ac.nz/jnzs/article/viewFile/133/84&gt; [Accessed 2 </w:t>
      </w:r>
      <w:proofErr w:type="gramStart"/>
      <w:r w:rsidRPr="00561DD2">
        <w:rPr>
          <w:rFonts w:asciiTheme="minorHAnsi" w:hAnsiTheme="minorHAnsi"/>
          <w:sz w:val="22"/>
          <w:szCs w:val="22"/>
        </w:rPr>
        <w:t>February,</w:t>
      </w:r>
      <w:proofErr w:type="gramEnd"/>
      <w:r w:rsidRPr="00561DD2">
        <w:rPr>
          <w:rFonts w:asciiTheme="minorHAnsi" w:hAnsiTheme="minorHAnsi"/>
          <w:sz w:val="22"/>
          <w:szCs w:val="22"/>
        </w:rPr>
        <w:t xml:space="preserve"> 2015].</w:t>
      </w:r>
      <w:bookmarkStart w:id="0" w:name="_GoBack"/>
      <w:bookmarkEnd w:id="0"/>
    </w:p>
    <w:p w14:paraId="07254221" w14:textId="77777777" w:rsidR="003F485A" w:rsidRDefault="003F485A" w:rsidP="003F485A">
      <w:pPr>
        <w:rPr>
          <w:highlight w:val="cyan"/>
          <w:lang w:val="mi-NZ"/>
        </w:rPr>
      </w:pPr>
    </w:p>
    <w:p w14:paraId="3B66B2CC" w14:textId="77777777" w:rsidR="003F485A" w:rsidRDefault="003F485A" w:rsidP="003F485A">
      <w:pPr>
        <w:rPr>
          <w:rFonts w:ascii="Calibri" w:hAnsi="Calibri"/>
        </w:rPr>
      </w:pPr>
      <w:proofErr w:type="spellStart"/>
      <w:r w:rsidRPr="00561DD2">
        <w:rPr>
          <w:rFonts w:ascii="Calibri" w:hAnsi="Calibri"/>
        </w:rPr>
        <w:t>Hokowhitu</w:t>
      </w:r>
      <w:proofErr w:type="spellEnd"/>
      <w:r w:rsidRPr="00561DD2">
        <w:rPr>
          <w:rFonts w:ascii="Calibri" w:hAnsi="Calibri"/>
        </w:rPr>
        <w:t xml:space="preserve">, B., &amp; Page, T. (2011). Postcolonial Peace. </w:t>
      </w:r>
      <w:r w:rsidRPr="00561DD2">
        <w:rPr>
          <w:rFonts w:ascii="Calibri" w:hAnsi="Calibri"/>
          <w:i/>
        </w:rPr>
        <w:t xml:space="preserve">Junctures: The journal for thematic dialogue, </w:t>
      </w:r>
      <w:r w:rsidRPr="00561DD2">
        <w:rPr>
          <w:rFonts w:ascii="Calibri" w:hAnsi="Calibri"/>
          <w:i/>
        </w:rPr>
        <w:tab/>
        <w:t>(14),</w:t>
      </w:r>
      <w:r w:rsidRPr="00561DD2">
        <w:rPr>
          <w:rFonts w:ascii="Calibri" w:hAnsi="Calibri"/>
        </w:rPr>
        <w:t xml:space="preserve"> (pp.13-25). Available at:            </w:t>
      </w:r>
      <w:r w:rsidRPr="00561DD2">
        <w:t xml:space="preserve"> </w:t>
      </w:r>
      <w:r w:rsidRPr="00561DD2">
        <w:tab/>
        <w:t>&lt;</w:t>
      </w:r>
      <w:r w:rsidRPr="00561DD2">
        <w:rPr>
          <w:rFonts w:ascii="Calibri" w:hAnsi="Calibri"/>
        </w:rPr>
        <w:t>http://web.b.ebscohost.com.ezproxy.waikato.ac.nz/ehost/pdfviewer/pdfviewer?sid=e00cb</w:t>
      </w:r>
      <w:r w:rsidRPr="00561DD2">
        <w:rPr>
          <w:rFonts w:ascii="Calibri" w:hAnsi="Calibri"/>
        </w:rPr>
        <w:tab/>
        <w:t xml:space="preserve">d7c-9f2a-4047-b289-d84ff6aedb89%40sessionmgr102&amp;vid=1&amp;hid=116&gt; [Accessed 1 </w:t>
      </w:r>
      <w:r w:rsidRPr="00561DD2">
        <w:rPr>
          <w:rFonts w:ascii="Calibri" w:hAnsi="Calibri"/>
        </w:rPr>
        <w:tab/>
      </w:r>
      <w:proofErr w:type="gramStart"/>
      <w:r w:rsidRPr="00561DD2">
        <w:rPr>
          <w:rFonts w:ascii="Calibri" w:hAnsi="Calibri"/>
        </w:rPr>
        <w:t>February,</w:t>
      </w:r>
      <w:proofErr w:type="gramEnd"/>
      <w:r w:rsidRPr="00561DD2">
        <w:rPr>
          <w:rFonts w:ascii="Calibri" w:hAnsi="Calibri"/>
        </w:rPr>
        <w:t xml:space="preserve"> 2015]</w:t>
      </w:r>
      <w:r w:rsidR="00683B09">
        <w:rPr>
          <w:rFonts w:ascii="Calibri" w:hAnsi="Calibri"/>
        </w:rPr>
        <w:t>.</w:t>
      </w:r>
    </w:p>
    <w:p w14:paraId="6DE60889" w14:textId="77777777" w:rsidR="00683B09" w:rsidRDefault="00683B09" w:rsidP="003F485A">
      <w:pPr>
        <w:rPr>
          <w:rFonts w:ascii="Calibri" w:hAnsi="Calibri"/>
        </w:rPr>
      </w:pPr>
    </w:p>
    <w:p w14:paraId="2CE2541A" w14:textId="77777777" w:rsidR="00683B09" w:rsidRPr="00561DD2" w:rsidRDefault="00683B09" w:rsidP="00683B09">
      <w:pPr>
        <w:rPr>
          <w:rFonts w:ascii="Calibri" w:hAnsi="Calibri"/>
        </w:rPr>
      </w:pPr>
      <w:proofErr w:type="spellStart"/>
      <w:r w:rsidRPr="00561DD2">
        <w:rPr>
          <w:rFonts w:ascii="Calibri" w:hAnsi="Calibri"/>
          <w:lang w:val="es-MX"/>
        </w:rPr>
        <w:t>Hokowhitu</w:t>
      </w:r>
      <w:proofErr w:type="spellEnd"/>
      <w:r w:rsidRPr="00561DD2">
        <w:rPr>
          <w:rFonts w:ascii="Calibri" w:hAnsi="Calibri"/>
          <w:lang w:val="es-MX"/>
        </w:rPr>
        <w:t xml:space="preserve">, B. &amp; </w:t>
      </w:r>
      <w:proofErr w:type="spellStart"/>
      <w:r w:rsidRPr="00561DD2">
        <w:rPr>
          <w:rFonts w:ascii="Calibri" w:hAnsi="Calibri"/>
          <w:lang w:val="es-MX"/>
        </w:rPr>
        <w:t>Devadas</w:t>
      </w:r>
      <w:proofErr w:type="spellEnd"/>
      <w:r w:rsidRPr="00561DD2">
        <w:rPr>
          <w:rFonts w:ascii="Calibri" w:hAnsi="Calibri"/>
          <w:lang w:val="es-MX"/>
        </w:rPr>
        <w:t xml:space="preserve">, V. (Eds.) </w:t>
      </w:r>
      <w:r w:rsidRPr="00561DD2">
        <w:rPr>
          <w:rFonts w:ascii="Calibri" w:hAnsi="Calibri"/>
        </w:rPr>
        <w:t xml:space="preserve">(2013). </w:t>
      </w:r>
      <w:r w:rsidRPr="00561DD2">
        <w:rPr>
          <w:rFonts w:ascii="Calibri" w:hAnsi="Calibri"/>
          <w:i/>
        </w:rPr>
        <w:t>Fourth Eye: Māori media in Aotearoa New Zealand</w:t>
      </w:r>
      <w:r w:rsidRPr="00561DD2">
        <w:rPr>
          <w:rFonts w:ascii="Calibri" w:hAnsi="Calibri"/>
        </w:rPr>
        <w:t xml:space="preserve">. </w:t>
      </w:r>
      <w:r w:rsidRPr="00561DD2">
        <w:rPr>
          <w:rFonts w:ascii="Calibri" w:hAnsi="Calibri"/>
        </w:rPr>
        <w:tab/>
        <w:t xml:space="preserve">Minnesota: University of Minnesota Press. Available at: </w:t>
      </w:r>
      <w:r w:rsidRPr="00561DD2">
        <w:rPr>
          <w:rFonts w:ascii="Calibri" w:hAnsi="Calibri"/>
        </w:rPr>
        <w:tab/>
        <w:t xml:space="preserve">&lt;https://ebookcentral.proquest.com/lib/waikato/detail.action?docID=1458385&gt; [Accessed </w:t>
      </w:r>
      <w:r w:rsidRPr="00561DD2">
        <w:rPr>
          <w:rFonts w:ascii="Calibri" w:hAnsi="Calibri"/>
        </w:rPr>
        <w:tab/>
        <w:t xml:space="preserve">17 </w:t>
      </w:r>
      <w:proofErr w:type="gramStart"/>
      <w:r w:rsidRPr="00561DD2">
        <w:rPr>
          <w:rFonts w:ascii="Calibri" w:hAnsi="Calibri"/>
        </w:rPr>
        <w:t>May,</w:t>
      </w:r>
      <w:proofErr w:type="gramEnd"/>
      <w:r w:rsidRPr="00561DD2">
        <w:rPr>
          <w:rFonts w:ascii="Calibri" w:hAnsi="Calibri"/>
        </w:rPr>
        <w:t xml:space="preserve"> 2017].</w:t>
      </w:r>
    </w:p>
    <w:p w14:paraId="01C12551" w14:textId="77777777" w:rsidR="00683B09" w:rsidRDefault="00683B09" w:rsidP="003F485A">
      <w:pPr>
        <w:rPr>
          <w:rFonts w:ascii="Calibri" w:hAnsi="Calibri"/>
        </w:rPr>
      </w:pPr>
    </w:p>
    <w:p w14:paraId="69C14CEB" w14:textId="77777777" w:rsidR="00683B09" w:rsidRDefault="00683B09" w:rsidP="00683B09">
      <w:pPr>
        <w:rPr>
          <w:rFonts w:ascii="Calibri" w:hAnsi="Calibri"/>
        </w:rPr>
      </w:pPr>
      <w:r w:rsidRPr="00561DD2">
        <w:rPr>
          <w:rFonts w:ascii="Calibri" w:hAnsi="Calibri"/>
        </w:rPr>
        <w:t xml:space="preserve">Hope, S. (2006) Self-determination and cultural difference. </w:t>
      </w:r>
      <w:r w:rsidRPr="00561DD2">
        <w:rPr>
          <w:rFonts w:ascii="Calibri" w:hAnsi="Calibri"/>
          <w:i/>
        </w:rPr>
        <w:t>Political Science, 58 (1),</w:t>
      </w:r>
      <w:r w:rsidRPr="00561DD2">
        <w:rPr>
          <w:rFonts w:ascii="Calibri" w:hAnsi="Calibri"/>
        </w:rPr>
        <w:t xml:space="preserve"> (pp.23-41).</w:t>
      </w:r>
      <w:r w:rsidRPr="00561DD2">
        <w:rPr>
          <w:rFonts w:ascii="Calibri" w:hAnsi="Calibri"/>
        </w:rPr>
        <w:tab/>
        <w:t>Wellington: Victoria University.</w:t>
      </w:r>
    </w:p>
    <w:p w14:paraId="37B0D1EE" w14:textId="77777777" w:rsidR="00683B09" w:rsidRPr="00561DD2" w:rsidRDefault="00683B09" w:rsidP="00683B09">
      <w:pPr>
        <w:rPr>
          <w:rFonts w:ascii="Calibri" w:hAnsi="Calibri"/>
        </w:rPr>
      </w:pPr>
    </w:p>
    <w:p w14:paraId="157259ED" w14:textId="77777777" w:rsidR="00683B09" w:rsidRPr="00561DD2" w:rsidRDefault="00683B09" w:rsidP="00683B09">
      <w:pPr>
        <w:rPr>
          <w:rFonts w:ascii="Calibri" w:hAnsi="Calibri"/>
        </w:rPr>
      </w:pPr>
      <w:r w:rsidRPr="006E51E2">
        <w:rPr>
          <w:rFonts w:ascii="Calibri" w:hAnsi="Calibri"/>
          <w:lang w:val="it-IT"/>
        </w:rPr>
        <w:t xml:space="preserve">Lee, J. (2009). Decolonising Māori narratives. In, </w:t>
      </w:r>
      <w:r w:rsidRPr="006E51E2">
        <w:rPr>
          <w:rFonts w:ascii="Calibri" w:hAnsi="Calibri"/>
          <w:i/>
          <w:lang w:val="it-IT"/>
        </w:rPr>
        <w:t>MAI review</w:t>
      </w:r>
      <w:r w:rsidRPr="006E51E2">
        <w:rPr>
          <w:rFonts w:ascii="Calibri" w:hAnsi="Calibri"/>
          <w:lang w:val="it-IT"/>
        </w:rPr>
        <w:t xml:space="preserve">, </w:t>
      </w:r>
      <w:r w:rsidRPr="006E51E2">
        <w:rPr>
          <w:rFonts w:ascii="Calibri" w:hAnsi="Calibri"/>
          <w:i/>
          <w:lang w:val="it-IT"/>
        </w:rPr>
        <w:t>2</w:t>
      </w:r>
      <w:r w:rsidRPr="006E51E2">
        <w:rPr>
          <w:rFonts w:ascii="Calibri" w:hAnsi="Calibri"/>
          <w:lang w:val="it-IT"/>
        </w:rPr>
        <w:t>. Auckland: Ngā Pae o Te</w:t>
      </w:r>
      <w:r w:rsidRPr="006E51E2">
        <w:rPr>
          <w:rFonts w:ascii="Calibri" w:hAnsi="Calibri"/>
          <w:lang w:val="it-IT"/>
        </w:rPr>
        <w:tab/>
        <w:t xml:space="preserve">Māramatanga. </w:t>
      </w:r>
      <w:r w:rsidRPr="00561DD2">
        <w:rPr>
          <w:rFonts w:ascii="Calibri" w:hAnsi="Calibri"/>
        </w:rPr>
        <w:t>Available at:</w:t>
      </w:r>
      <w:r w:rsidRPr="00561DD2">
        <w:rPr>
          <w:rFonts w:ascii="Calibri" w:hAnsi="Calibri"/>
        </w:rPr>
        <w:tab/>
        <w:t>&lt;http://www.review.mai.ac.nz/index.php/MR/article/view/242/268&gt; [Accessed 19</w:t>
      </w:r>
      <w:r w:rsidRPr="00561DD2">
        <w:rPr>
          <w:rFonts w:ascii="Calibri" w:hAnsi="Calibri"/>
        </w:rPr>
        <w:tab/>
      </w:r>
      <w:proofErr w:type="gramStart"/>
      <w:r w:rsidRPr="00561DD2">
        <w:rPr>
          <w:rFonts w:ascii="Calibri" w:hAnsi="Calibri"/>
        </w:rPr>
        <w:t>July,</w:t>
      </w:r>
      <w:proofErr w:type="gramEnd"/>
      <w:r w:rsidRPr="00561DD2">
        <w:rPr>
          <w:rFonts w:ascii="Calibri" w:hAnsi="Calibri"/>
        </w:rPr>
        <w:t xml:space="preserve"> 2013].</w:t>
      </w:r>
    </w:p>
    <w:p w14:paraId="5EF090FE" w14:textId="77777777" w:rsidR="00683B09" w:rsidRPr="00561DD2" w:rsidRDefault="00683B09" w:rsidP="00683B09">
      <w:pPr>
        <w:rPr>
          <w:rFonts w:ascii="Calibri" w:hAnsi="Calibri"/>
        </w:rPr>
      </w:pPr>
    </w:p>
    <w:p w14:paraId="4DF74D72" w14:textId="77777777" w:rsidR="00683B09" w:rsidRPr="00561DD2" w:rsidRDefault="00683B09" w:rsidP="00683B09">
      <w:pPr>
        <w:rPr>
          <w:rFonts w:ascii="Calibri" w:hAnsi="Calibri"/>
        </w:rPr>
      </w:pPr>
      <w:r w:rsidRPr="00561DD2">
        <w:rPr>
          <w:rFonts w:ascii="Calibri" w:hAnsi="Calibri"/>
        </w:rPr>
        <w:lastRenderedPageBreak/>
        <w:t xml:space="preserve">Lee, J. (2005). </w:t>
      </w:r>
      <w:r w:rsidRPr="00561DD2">
        <w:rPr>
          <w:rFonts w:ascii="Calibri" w:hAnsi="Calibri"/>
          <w:i/>
        </w:rPr>
        <w:t xml:space="preserve">Māori cultural regeneration: </w:t>
      </w:r>
      <w:proofErr w:type="spellStart"/>
      <w:r w:rsidRPr="00561DD2">
        <w:rPr>
          <w:rFonts w:ascii="Calibri" w:hAnsi="Calibri"/>
          <w:i/>
        </w:rPr>
        <w:t>Pūrākau</w:t>
      </w:r>
      <w:proofErr w:type="spellEnd"/>
      <w:r w:rsidRPr="00561DD2">
        <w:rPr>
          <w:rFonts w:ascii="Calibri" w:hAnsi="Calibri"/>
          <w:i/>
        </w:rPr>
        <w:t xml:space="preserve"> as pedagogy </w:t>
      </w:r>
      <w:r w:rsidRPr="00561DD2">
        <w:rPr>
          <w:rFonts w:ascii="Calibri" w:hAnsi="Calibri"/>
        </w:rPr>
        <w:t>(Unpublished).</w:t>
      </w:r>
      <w:r w:rsidRPr="00561DD2">
        <w:rPr>
          <w:rFonts w:ascii="Calibri" w:hAnsi="Calibri"/>
          <w:i/>
        </w:rPr>
        <w:t xml:space="preserve"> </w:t>
      </w:r>
      <w:r w:rsidRPr="00561DD2">
        <w:rPr>
          <w:rFonts w:ascii="Calibri" w:hAnsi="Calibri"/>
        </w:rPr>
        <w:t>Paper presented at</w:t>
      </w:r>
      <w:r w:rsidRPr="00561DD2">
        <w:rPr>
          <w:rFonts w:ascii="Calibri" w:hAnsi="Calibri"/>
        </w:rPr>
        <w:tab/>
        <w:t>Centre for Research in Lifelong learning International Conference, Stirling, Scotland.</w:t>
      </w:r>
      <w:r w:rsidRPr="00561DD2">
        <w:rPr>
          <w:rFonts w:ascii="Calibri" w:hAnsi="Calibri"/>
        </w:rPr>
        <w:tab/>
        <w:t xml:space="preserve">Available at: &lt;http://www.kaupapamaori.com/research/9/&gt; [Accessed 10 </w:t>
      </w:r>
      <w:proofErr w:type="gramStart"/>
      <w:r w:rsidRPr="00561DD2">
        <w:rPr>
          <w:rFonts w:ascii="Calibri" w:hAnsi="Calibri"/>
        </w:rPr>
        <w:t>March,</w:t>
      </w:r>
      <w:proofErr w:type="gramEnd"/>
      <w:r w:rsidRPr="00561DD2">
        <w:rPr>
          <w:rFonts w:ascii="Calibri" w:hAnsi="Calibri"/>
        </w:rPr>
        <w:t xml:space="preserve"> 2016].</w:t>
      </w:r>
    </w:p>
    <w:p w14:paraId="2362DAD8" w14:textId="77777777" w:rsidR="00683B09" w:rsidRPr="00561DD2" w:rsidRDefault="00683B09" w:rsidP="003F485A">
      <w:pPr>
        <w:rPr>
          <w:rFonts w:ascii="Calibri" w:hAnsi="Calibri"/>
        </w:rPr>
      </w:pPr>
    </w:p>
    <w:p w14:paraId="22724E70" w14:textId="77777777" w:rsidR="00683B09" w:rsidRPr="00561DD2" w:rsidRDefault="00683B09" w:rsidP="00683B09">
      <w:proofErr w:type="spellStart"/>
      <w:r>
        <w:t>Mahuik</w:t>
      </w:r>
      <w:r w:rsidRPr="00561DD2">
        <w:t>a</w:t>
      </w:r>
      <w:proofErr w:type="spellEnd"/>
      <w:r w:rsidRPr="00561DD2">
        <w:t xml:space="preserve">, R. (2008). </w:t>
      </w:r>
      <w:proofErr w:type="spellStart"/>
      <w:r w:rsidRPr="00561DD2">
        <w:t>Kaupapa</w:t>
      </w:r>
      <w:proofErr w:type="spellEnd"/>
      <w:r w:rsidRPr="00561DD2">
        <w:t xml:space="preserve"> Māori theory is critical and anti-colonial. </w:t>
      </w:r>
      <w:r w:rsidRPr="00561DD2">
        <w:rPr>
          <w:i/>
          <w:lang w:val="fr-FR"/>
        </w:rPr>
        <w:t xml:space="preserve">MAI </w:t>
      </w:r>
      <w:proofErr w:type="spellStart"/>
      <w:r w:rsidRPr="00561DD2">
        <w:rPr>
          <w:i/>
          <w:lang w:val="fr-FR"/>
        </w:rPr>
        <w:t>review</w:t>
      </w:r>
      <w:proofErr w:type="spellEnd"/>
      <w:r w:rsidRPr="00561DD2">
        <w:rPr>
          <w:i/>
          <w:lang w:val="fr-FR"/>
        </w:rPr>
        <w:t>, 3(1).</w:t>
      </w:r>
      <w:r w:rsidRPr="00561DD2">
        <w:rPr>
          <w:lang w:val="fr-FR"/>
        </w:rPr>
        <w:t xml:space="preserve"> </w:t>
      </w:r>
      <w:proofErr w:type="spellStart"/>
      <w:r w:rsidRPr="00561DD2">
        <w:rPr>
          <w:lang w:val="fr-FR"/>
        </w:rPr>
        <w:t>Available</w:t>
      </w:r>
      <w:proofErr w:type="spellEnd"/>
      <w:r w:rsidRPr="00561DD2">
        <w:rPr>
          <w:lang w:val="fr-FR"/>
        </w:rPr>
        <w:t xml:space="preserve"> </w:t>
      </w:r>
      <w:proofErr w:type="gramStart"/>
      <w:r w:rsidRPr="00561DD2">
        <w:rPr>
          <w:lang w:val="fr-FR"/>
        </w:rPr>
        <w:t>at:</w:t>
      </w:r>
      <w:proofErr w:type="gramEnd"/>
      <w:r w:rsidRPr="00561DD2">
        <w:rPr>
          <w:lang w:val="fr-FR"/>
        </w:rPr>
        <w:tab/>
        <w:t xml:space="preserve">&lt;http://www.review.mai.ac.nz/index.php/MR/article/view/153/180&gt;. </w:t>
      </w:r>
      <w:r w:rsidRPr="00561DD2">
        <w:t xml:space="preserve">[Accessed 16 </w:t>
      </w:r>
      <w:proofErr w:type="gramStart"/>
      <w:r w:rsidRPr="00561DD2">
        <w:t>August,</w:t>
      </w:r>
      <w:proofErr w:type="gramEnd"/>
      <w:r w:rsidRPr="00561DD2">
        <w:tab/>
        <w:t>2014].</w:t>
      </w:r>
    </w:p>
    <w:p w14:paraId="1637DA7C" w14:textId="77777777" w:rsidR="003F485A" w:rsidRDefault="003F485A" w:rsidP="003F485A">
      <w:pPr>
        <w:rPr>
          <w:highlight w:val="cyan"/>
          <w:lang w:val="mi-NZ"/>
        </w:rPr>
      </w:pPr>
    </w:p>
    <w:p w14:paraId="77C57892" w14:textId="77777777" w:rsidR="00683B09" w:rsidRPr="00561DD2" w:rsidRDefault="00683B09" w:rsidP="00683B09">
      <w:r w:rsidRPr="00561DD2">
        <w:t xml:space="preserve">Pihama, L. (2010). </w:t>
      </w:r>
      <w:proofErr w:type="spellStart"/>
      <w:r w:rsidRPr="00561DD2">
        <w:t>Kaupapa</w:t>
      </w:r>
      <w:proofErr w:type="spellEnd"/>
      <w:r w:rsidRPr="00561DD2">
        <w:t xml:space="preserve"> Māori theory: Transforming theory in Aotearoa. </w:t>
      </w:r>
      <w:r w:rsidRPr="00561DD2">
        <w:rPr>
          <w:i/>
        </w:rPr>
        <w:t xml:space="preserve">He </w:t>
      </w:r>
      <w:proofErr w:type="spellStart"/>
      <w:r w:rsidRPr="00561DD2">
        <w:rPr>
          <w:i/>
        </w:rPr>
        <w:t>pukenga</w:t>
      </w:r>
      <w:proofErr w:type="spellEnd"/>
      <w:r w:rsidRPr="00561DD2">
        <w:rPr>
          <w:i/>
        </w:rPr>
        <w:t xml:space="preserve"> korero</w:t>
      </w:r>
      <w:r w:rsidRPr="00561DD2">
        <w:t>,</w:t>
      </w:r>
      <w:r w:rsidRPr="00561DD2">
        <w:tab/>
      </w:r>
      <w:r w:rsidRPr="00561DD2">
        <w:rPr>
          <w:i/>
        </w:rPr>
        <w:t>9(2),</w:t>
      </w:r>
      <w:r w:rsidRPr="00561DD2">
        <w:t xml:space="preserve"> (pp.5-14). Palmerston North: Te </w:t>
      </w:r>
      <w:proofErr w:type="spellStart"/>
      <w:r w:rsidRPr="00561DD2">
        <w:t>Pūtahi</w:t>
      </w:r>
      <w:proofErr w:type="spellEnd"/>
      <w:r w:rsidRPr="00561DD2">
        <w:t>-a-Toi.</w:t>
      </w:r>
    </w:p>
    <w:p w14:paraId="6DAF7BB6" w14:textId="77777777" w:rsidR="00683B09" w:rsidRPr="00561DD2" w:rsidRDefault="00683B09" w:rsidP="00683B09"/>
    <w:p w14:paraId="0029ECEF" w14:textId="77777777" w:rsidR="00683B09" w:rsidRPr="00561DD2" w:rsidRDefault="00683B09" w:rsidP="00683B09">
      <w:pPr>
        <w:rPr>
          <w:rFonts w:ascii="Calibri" w:hAnsi="Calibri"/>
        </w:rPr>
      </w:pPr>
      <w:r w:rsidRPr="00561DD2">
        <w:rPr>
          <w:rFonts w:ascii="Calibri" w:hAnsi="Calibri"/>
        </w:rPr>
        <w:t xml:space="preserve">Pihama, L. (2001). </w:t>
      </w:r>
      <w:proofErr w:type="spellStart"/>
      <w:r w:rsidRPr="00561DD2">
        <w:rPr>
          <w:rFonts w:ascii="Calibri" w:hAnsi="Calibri"/>
          <w:i/>
        </w:rPr>
        <w:t>Tihei</w:t>
      </w:r>
      <w:proofErr w:type="spellEnd"/>
      <w:r w:rsidRPr="00561DD2">
        <w:rPr>
          <w:rFonts w:ascii="Calibri" w:hAnsi="Calibri"/>
          <w:i/>
        </w:rPr>
        <w:t xml:space="preserve"> mauri </w:t>
      </w:r>
      <w:proofErr w:type="spellStart"/>
      <w:r w:rsidRPr="00561DD2">
        <w:rPr>
          <w:rFonts w:ascii="Calibri" w:hAnsi="Calibri"/>
          <w:i/>
        </w:rPr>
        <w:t>ora</w:t>
      </w:r>
      <w:proofErr w:type="spellEnd"/>
      <w:r w:rsidRPr="00561DD2">
        <w:rPr>
          <w:rFonts w:ascii="Calibri" w:hAnsi="Calibri"/>
          <w:i/>
        </w:rPr>
        <w:t xml:space="preserve">: Honouring our voices - Mana </w:t>
      </w:r>
      <w:proofErr w:type="spellStart"/>
      <w:r w:rsidRPr="00561DD2">
        <w:rPr>
          <w:rFonts w:ascii="Calibri" w:hAnsi="Calibri"/>
          <w:i/>
        </w:rPr>
        <w:t>wahine</w:t>
      </w:r>
      <w:proofErr w:type="spellEnd"/>
      <w:r w:rsidRPr="00561DD2">
        <w:rPr>
          <w:rFonts w:ascii="Calibri" w:hAnsi="Calibri"/>
          <w:i/>
        </w:rPr>
        <w:t xml:space="preserve"> as a </w:t>
      </w:r>
      <w:proofErr w:type="spellStart"/>
      <w:r w:rsidRPr="00561DD2">
        <w:rPr>
          <w:rFonts w:ascii="Calibri" w:hAnsi="Calibri"/>
          <w:i/>
        </w:rPr>
        <w:t>Kaupapa</w:t>
      </w:r>
      <w:proofErr w:type="spellEnd"/>
      <w:r w:rsidRPr="00561DD2">
        <w:rPr>
          <w:rFonts w:ascii="Calibri" w:hAnsi="Calibri"/>
          <w:i/>
        </w:rPr>
        <w:t xml:space="preserve"> Maori</w:t>
      </w:r>
      <w:r w:rsidRPr="00561DD2">
        <w:rPr>
          <w:rFonts w:ascii="Calibri" w:hAnsi="Calibri"/>
          <w:i/>
        </w:rPr>
        <w:tab/>
        <w:t xml:space="preserve">Theoretical framework </w:t>
      </w:r>
      <w:r w:rsidRPr="00561DD2">
        <w:rPr>
          <w:rFonts w:ascii="Calibri" w:hAnsi="Calibri"/>
        </w:rPr>
        <w:t>(Unpublished doctoral thesis). The University of Auckland.</w:t>
      </w:r>
    </w:p>
    <w:p w14:paraId="63732B05" w14:textId="77777777" w:rsidR="00683B09" w:rsidRPr="00561DD2" w:rsidRDefault="00683B09" w:rsidP="00683B09">
      <w:pPr>
        <w:rPr>
          <w:rFonts w:ascii="Calibri" w:hAnsi="Calibri"/>
        </w:rPr>
      </w:pPr>
    </w:p>
    <w:p w14:paraId="54464060" w14:textId="77777777" w:rsidR="00683B09" w:rsidRPr="00561DD2" w:rsidRDefault="00683B09" w:rsidP="00683B09">
      <w:pPr>
        <w:rPr>
          <w:rFonts w:ascii="Calibri" w:hAnsi="Calibri"/>
        </w:rPr>
      </w:pPr>
      <w:proofErr w:type="spellStart"/>
      <w:r w:rsidRPr="00561DD2">
        <w:rPr>
          <w:rFonts w:ascii="Calibri" w:hAnsi="Calibri"/>
        </w:rPr>
        <w:t>Pohatu</w:t>
      </w:r>
      <w:proofErr w:type="spellEnd"/>
      <w:r w:rsidRPr="00561DD2">
        <w:rPr>
          <w:rFonts w:ascii="Calibri" w:hAnsi="Calibri"/>
        </w:rPr>
        <w:t xml:space="preserve"> T. W. (2004). </w:t>
      </w:r>
      <w:proofErr w:type="spellStart"/>
      <w:r w:rsidRPr="00561DD2">
        <w:rPr>
          <w:rFonts w:ascii="Calibri" w:hAnsi="Calibri"/>
        </w:rPr>
        <w:t>Āta</w:t>
      </w:r>
      <w:proofErr w:type="spellEnd"/>
      <w:r w:rsidRPr="00561DD2">
        <w:rPr>
          <w:rFonts w:ascii="Calibri" w:hAnsi="Calibri"/>
        </w:rPr>
        <w:t xml:space="preserve">: Growing respectful relationships. </w:t>
      </w:r>
      <w:r w:rsidRPr="00561DD2">
        <w:rPr>
          <w:rFonts w:ascii="Calibri" w:hAnsi="Calibri"/>
          <w:i/>
        </w:rPr>
        <w:t xml:space="preserve">He </w:t>
      </w:r>
      <w:proofErr w:type="spellStart"/>
      <w:r w:rsidRPr="00561DD2">
        <w:rPr>
          <w:rFonts w:ascii="Calibri" w:hAnsi="Calibri"/>
          <w:i/>
        </w:rPr>
        <w:t>Pukenga</w:t>
      </w:r>
      <w:proofErr w:type="spellEnd"/>
      <w:r w:rsidRPr="00561DD2">
        <w:rPr>
          <w:rFonts w:ascii="Calibri" w:hAnsi="Calibri"/>
          <w:i/>
        </w:rPr>
        <w:t xml:space="preserve"> </w:t>
      </w:r>
      <w:proofErr w:type="spellStart"/>
      <w:r w:rsidRPr="00561DD2">
        <w:rPr>
          <w:rFonts w:ascii="Calibri" w:hAnsi="Calibri"/>
          <w:i/>
        </w:rPr>
        <w:t>Kōrero</w:t>
      </w:r>
      <w:proofErr w:type="spellEnd"/>
      <w:r w:rsidRPr="00561DD2">
        <w:rPr>
          <w:rFonts w:ascii="Calibri" w:hAnsi="Calibri"/>
          <w:i/>
        </w:rPr>
        <w:t>, 8(1),</w:t>
      </w:r>
      <w:r w:rsidRPr="00561DD2">
        <w:rPr>
          <w:rFonts w:ascii="Calibri" w:hAnsi="Calibri"/>
        </w:rPr>
        <w:t xml:space="preserve"> (pp.1–8).</w:t>
      </w:r>
      <w:r w:rsidRPr="00561DD2">
        <w:rPr>
          <w:rFonts w:ascii="Calibri" w:hAnsi="Calibri"/>
        </w:rPr>
        <w:tab/>
        <w:t>Available at: &lt;http://www.hepukengakorero.com/index.php/HPK/article/view/112/99&gt;</w:t>
      </w:r>
      <w:r w:rsidRPr="00561DD2">
        <w:rPr>
          <w:rFonts w:ascii="Calibri" w:hAnsi="Calibri"/>
        </w:rPr>
        <w:tab/>
        <w:t xml:space="preserve">[Accessed 10 </w:t>
      </w:r>
      <w:proofErr w:type="gramStart"/>
      <w:r w:rsidRPr="00561DD2">
        <w:rPr>
          <w:rFonts w:ascii="Calibri" w:hAnsi="Calibri"/>
        </w:rPr>
        <w:t>January,</w:t>
      </w:r>
      <w:proofErr w:type="gramEnd"/>
      <w:r w:rsidRPr="00561DD2">
        <w:rPr>
          <w:rFonts w:ascii="Calibri" w:hAnsi="Calibri"/>
        </w:rPr>
        <w:t xml:space="preserve"> 2016].</w:t>
      </w:r>
    </w:p>
    <w:p w14:paraId="262077C5" w14:textId="77777777" w:rsidR="00683B09" w:rsidRDefault="00683B09" w:rsidP="003F485A">
      <w:pPr>
        <w:rPr>
          <w:highlight w:val="cyan"/>
          <w:lang w:val="mi-NZ"/>
        </w:rPr>
      </w:pPr>
    </w:p>
    <w:p w14:paraId="469F92B0" w14:textId="77777777" w:rsidR="00683B09" w:rsidRPr="00561DD2" w:rsidRDefault="00683B09" w:rsidP="00683B09">
      <w:pPr>
        <w:rPr>
          <w:rFonts w:ascii="Calibri" w:hAnsi="Calibri"/>
        </w:rPr>
      </w:pPr>
      <w:r w:rsidRPr="00561DD2">
        <w:rPr>
          <w:rFonts w:ascii="Calibri" w:hAnsi="Calibri"/>
        </w:rPr>
        <w:t xml:space="preserve">Rata, E. (2013). Tribalism, democracy incompatible. </w:t>
      </w:r>
      <w:r w:rsidRPr="00561DD2">
        <w:rPr>
          <w:rFonts w:ascii="Calibri" w:hAnsi="Calibri"/>
          <w:i/>
        </w:rPr>
        <w:t>New Zealand Herald</w:t>
      </w:r>
      <w:r w:rsidRPr="00561DD2">
        <w:rPr>
          <w:rFonts w:ascii="Calibri" w:hAnsi="Calibri"/>
        </w:rPr>
        <w:t xml:space="preserve">, [online] 29 January. </w:t>
      </w:r>
      <w:r w:rsidRPr="00561DD2">
        <w:rPr>
          <w:rFonts w:ascii="Calibri" w:hAnsi="Calibri"/>
        </w:rPr>
        <w:tab/>
        <w:t>Available at:</w:t>
      </w:r>
    </w:p>
    <w:p w14:paraId="72CB46C5" w14:textId="77777777" w:rsidR="00683B09" w:rsidRPr="00561DD2" w:rsidRDefault="00683B09" w:rsidP="00683B09">
      <w:pPr>
        <w:rPr>
          <w:rFonts w:ascii="Calibri" w:hAnsi="Calibri"/>
        </w:rPr>
      </w:pPr>
      <w:r w:rsidRPr="00561DD2">
        <w:rPr>
          <w:rFonts w:ascii="Calibri" w:hAnsi="Calibri"/>
        </w:rPr>
        <w:tab/>
        <w:t xml:space="preserve">&lt;http://www.nzherald.co.nz/nz/news/article.cfm?c_id=1&amp;objectid=10861949&gt; </w:t>
      </w:r>
      <w:r w:rsidRPr="00561DD2">
        <w:rPr>
          <w:rFonts w:ascii="Calibri" w:hAnsi="Calibri"/>
        </w:rPr>
        <w:tab/>
        <w:t>[Accessed</w:t>
      </w:r>
      <w:r w:rsidRPr="00561DD2">
        <w:rPr>
          <w:rFonts w:ascii="Calibri" w:hAnsi="Calibri"/>
        </w:rPr>
        <w:tab/>
        <w:t xml:space="preserve">15 </w:t>
      </w:r>
      <w:proofErr w:type="gramStart"/>
      <w:r w:rsidRPr="00561DD2">
        <w:rPr>
          <w:rFonts w:ascii="Calibri" w:hAnsi="Calibri"/>
        </w:rPr>
        <w:t>February,</w:t>
      </w:r>
      <w:proofErr w:type="gramEnd"/>
      <w:r w:rsidRPr="00561DD2">
        <w:rPr>
          <w:rFonts w:ascii="Calibri" w:hAnsi="Calibri"/>
        </w:rPr>
        <w:t xml:space="preserve"> 2013].</w:t>
      </w:r>
    </w:p>
    <w:p w14:paraId="7B66F5CA" w14:textId="77777777" w:rsidR="003F485A" w:rsidRDefault="003F485A" w:rsidP="003F485A">
      <w:pPr>
        <w:rPr>
          <w:highlight w:val="cyan"/>
          <w:lang w:val="mi-NZ"/>
        </w:rPr>
      </w:pPr>
    </w:p>
    <w:p w14:paraId="37F03AE6" w14:textId="77777777" w:rsidR="00683B09" w:rsidRPr="00561DD2" w:rsidRDefault="00683B09" w:rsidP="00683B09">
      <w:r w:rsidRPr="00561DD2">
        <w:t xml:space="preserve">Smith, L.T. (1999). </w:t>
      </w:r>
      <w:r w:rsidRPr="00561DD2">
        <w:rPr>
          <w:i/>
        </w:rPr>
        <w:t xml:space="preserve">Decolonising methodologies: Research and Indigenous peoples. </w:t>
      </w:r>
      <w:r w:rsidRPr="00561DD2">
        <w:t>London: Zed</w:t>
      </w:r>
      <w:r w:rsidRPr="00561DD2">
        <w:tab/>
        <w:t>Books.</w:t>
      </w:r>
    </w:p>
    <w:p w14:paraId="16104E6B" w14:textId="77777777" w:rsidR="00683B09" w:rsidRPr="003F485A" w:rsidRDefault="00683B09" w:rsidP="003F485A">
      <w:pPr>
        <w:rPr>
          <w:highlight w:val="cyan"/>
          <w:lang w:val="mi-NZ"/>
        </w:rPr>
      </w:pPr>
    </w:p>
    <w:sectPr w:rsidR="00683B09" w:rsidRPr="003F485A" w:rsidSect="00C359CA">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32082" w14:textId="77777777" w:rsidR="00372FBA" w:rsidRDefault="00372FBA" w:rsidP="00C359CA">
      <w:r>
        <w:separator/>
      </w:r>
    </w:p>
  </w:endnote>
  <w:endnote w:type="continuationSeparator" w:id="0">
    <w:p w14:paraId="64357272" w14:textId="77777777" w:rsidR="00372FBA" w:rsidRDefault="00372FBA" w:rsidP="00C3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977988"/>
      <w:docPartObj>
        <w:docPartGallery w:val="Page Numbers (Bottom of Page)"/>
        <w:docPartUnique/>
      </w:docPartObj>
    </w:sdtPr>
    <w:sdtEndPr>
      <w:rPr>
        <w:noProof/>
      </w:rPr>
    </w:sdtEndPr>
    <w:sdtContent>
      <w:p w14:paraId="2F268DA9" w14:textId="77777777" w:rsidR="00C359CA" w:rsidRDefault="00C359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155333" w14:textId="77777777" w:rsidR="00C359CA" w:rsidRDefault="00C3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944B0" w14:textId="77777777" w:rsidR="00372FBA" w:rsidRDefault="00372FBA" w:rsidP="00C359CA">
      <w:r>
        <w:separator/>
      </w:r>
    </w:p>
  </w:footnote>
  <w:footnote w:type="continuationSeparator" w:id="0">
    <w:p w14:paraId="2BDE4AE1" w14:textId="77777777" w:rsidR="00372FBA" w:rsidRDefault="00372FBA" w:rsidP="00C35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C9D"/>
    <w:multiLevelType w:val="hybridMultilevel"/>
    <w:tmpl w:val="A35CA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C47"/>
    <w:rsid w:val="00063535"/>
    <w:rsid w:val="00176264"/>
    <w:rsid w:val="00196ADB"/>
    <w:rsid w:val="001F48CF"/>
    <w:rsid w:val="00372FBA"/>
    <w:rsid w:val="00373566"/>
    <w:rsid w:val="003C2BEE"/>
    <w:rsid w:val="003F485A"/>
    <w:rsid w:val="00426610"/>
    <w:rsid w:val="00565CE2"/>
    <w:rsid w:val="00604E86"/>
    <w:rsid w:val="00621549"/>
    <w:rsid w:val="00670C47"/>
    <w:rsid w:val="00683B09"/>
    <w:rsid w:val="006B1E9D"/>
    <w:rsid w:val="006C4287"/>
    <w:rsid w:val="007030FF"/>
    <w:rsid w:val="008368E8"/>
    <w:rsid w:val="008B454D"/>
    <w:rsid w:val="008D3BCF"/>
    <w:rsid w:val="008E5C7E"/>
    <w:rsid w:val="009472A9"/>
    <w:rsid w:val="009B5950"/>
    <w:rsid w:val="009F2A2D"/>
    <w:rsid w:val="00A47E58"/>
    <w:rsid w:val="00B67EF4"/>
    <w:rsid w:val="00B92294"/>
    <w:rsid w:val="00C359CA"/>
    <w:rsid w:val="00C6354E"/>
    <w:rsid w:val="00CE360B"/>
    <w:rsid w:val="00D23A59"/>
    <w:rsid w:val="00EA5BA2"/>
    <w:rsid w:val="00EE2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8BE1"/>
  <w15:chartTrackingRefBased/>
  <w15:docId w15:val="{BD6AD5A6-CE60-4F60-A580-067CBE2D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C47"/>
    <w:pPr>
      <w:ind w:left="720"/>
      <w:contextualSpacing/>
    </w:pPr>
  </w:style>
  <w:style w:type="paragraph" w:customStyle="1" w:styleId="TawhangaPhDThesis">
    <w:name w:val="Tawhanga PhD Thesis"/>
    <w:basedOn w:val="Normal"/>
    <w:link w:val="TawhangaPhDThesisChar"/>
    <w:qFormat/>
    <w:rsid w:val="003F485A"/>
    <w:pPr>
      <w:spacing w:line="360" w:lineRule="auto"/>
    </w:pPr>
    <w:rPr>
      <w:rFonts w:ascii="Calibri" w:hAnsi="Calibri"/>
    </w:rPr>
  </w:style>
  <w:style w:type="character" w:customStyle="1" w:styleId="TawhangaPhDThesisChar">
    <w:name w:val="Tawhanga PhD Thesis Char"/>
    <w:basedOn w:val="DefaultParagraphFont"/>
    <w:link w:val="TawhangaPhDThesis"/>
    <w:rsid w:val="003F485A"/>
    <w:rPr>
      <w:rFonts w:ascii="Calibri" w:hAnsi="Calibri"/>
    </w:rPr>
  </w:style>
  <w:style w:type="character" w:styleId="Hyperlink">
    <w:name w:val="Hyperlink"/>
    <w:basedOn w:val="DefaultParagraphFont"/>
    <w:uiPriority w:val="99"/>
    <w:unhideWhenUsed/>
    <w:rsid w:val="003F485A"/>
    <w:rPr>
      <w:color w:val="0563C1" w:themeColor="hyperlink"/>
      <w:u w:val="single"/>
    </w:rPr>
  </w:style>
  <w:style w:type="paragraph" w:customStyle="1" w:styleId="Default">
    <w:name w:val="Default"/>
    <w:rsid w:val="003F485A"/>
    <w:pPr>
      <w:autoSpaceDE w:val="0"/>
      <w:autoSpaceDN w:val="0"/>
      <w:adjustRightInd w:val="0"/>
    </w:pPr>
    <w:rPr>
      <w:rFonts w:ascii="Code" w:hAnsi="Code" w:cs="Code"/>
      <w:color w:val="000000"/>
      <w:sz w:val="24"/>
      <w:szCs w:val="24"/>
    </w:rPr>
  </w:style>
  <w:style w:type="paragraph" w:styleId="Header">
    <w:name w:val="header"/>
    <w:basedOn w:val="Normal"/>
    <w:link w:val="HeaderChar"/>
    <w:uiPriority w:val="99"/>
    <w:unhideWhenUsed/>
    <w:rsid w:val="00C359CA"/>
    <w:pPr>
      <w:tabs>
        <w:tab w:val="center" w:pos="4513"/>
        <w:tab w:val="right" w:pos="9026"/>
      </w:tabs>
    </w:pPr>
  </w:style>
  <w:style w:type="character" w:customStyle="1" w:styleId="HeaderChar">
    <w:name w:val="Header Char"/>
    <w:basedOn w:val="DefaultParagraphFont"/>
    <w:link w:val="Header"/>
    <w:uiPriority w:val="99"/>
    <w:rsid w:val="00C359CA"/>
  </w:style>
  <w:style w:type="paragraph" w:styleId="Footer">
    <w:name w:val="footer"/>
    <w:basedOn w:val="Normal"/>
    <w:link w:val="FooterChar"/>
    <w:uiPriority w:val="99"/>
    <w:unhideWhenUsed/>
    <w:rsid w:val="00C359CA"/>
    <w:pPr>
      <w:tabs>
        <w:tab w:val="center" w:pos="4513"/>
        <w:tab w:val="right" w:pos="9026"/>
      </w:tabs>
    </w:pPr>
  </w:style>
  <w:style w:type="character" w:customStyle="1" w:styleId="FooterChar">
    <w:name w:val="Footer Char"/>
    <w:basedOn w:val="DefaultParagraphFont"/>
    <w:link w:val="Footer"/>
    <w:uiPriority w:val="99"/>
    <w:rsid w:val="00C35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Tawhanga Nopera</dc:creator>
  <cp:keywords/>
  <dc:description/>
  <cp:lastModifiedBy>Jack Byrne</cp:lastModifiedBy>
  <cp:revision>4</cp:revision>
  <dcterms:created xsi:type="dcterms:W3CDTF">2018-06-21T01:32:00Z</dcterms:created>
  <dcterms:modified xsi:type="dcterms:W3CDTF">2018-06-21T01:53:00Z</dcterms:modified>
</cp:coreProperties>
</file>